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6752FF6" w:rsidR="00F17F5E" w:rsidRDefault="00F17F5E" w:rsidP="00F17F5E">
      <w:pPr>
        <w:pStyle w:val="3GPPHeader"/>
        <w:spacing w:after="60"/>
      </w:pPr>
      <w:r>
        <w:t>3GPP TSG-RAN WG1 Meeting #</w:t>
      </w:r>
      <w:r w:rsidR="003018B5">
        <w:t>11</w:t>
      </w:r>
      <w:r w:rsidR="00057FBE">
        <w:t>8</w:t>
      </w:r>
      <w:r>
        <w:tab/>
      </w:r>
      <w:r w:rsidR="00956D76" w:rsidRPr="00956D76">
        <w:t>R1-2406809</w:t>
      </w:r>
    </w:p>
    <w:p w14:paraId="554AA06A" w14:textId="7BB7FD58" w:rsidR="00A0002A" w:rsidRPr="00CB5CA6" w:rsidRDefault="00057FBE" w:rsidP="00A0002A">
      <w:pPr>
        <w:pStyle w:val="3GPPHeader"/>
        <w:spacing w:after="60"/>
      </w:pPr>
      <w:r w:rsidRPr="00057FBE">
        <w:t>Maastricht, Netherlands, May 19</w:t>
      </w:r>
      <w:r w:rsidRPr="00057FBE">
        <w:rPr>
          <w:vertAlign w:val="superscript"/>
        </w:rPr>
        <w:t>th</w:t>
      </w:r>
      <w:r w:rsidRPr="00057FBE">
        <w:t xml:space="preserve"> – 23</w:t>
      </w:r>
      <w:r w:rsidRPr="00057FBE">
        <w:rPr>
          <w:vertAlign w:val="superscript"/>
        </w:rPr>
        <w:t>rd</w:t>
      </w:r>
      <w:r w:rsidRPr="00057FBE">
        <w:t>, 2024</w:t>
      </w:r>
    </w:p>
    <w:p w14:paraId="60A5317D" w14:textId="77777777" w:rsidR="00E90E49" w:rsidRPr="00CB5CA6" w:rsidRDefault="00E90E49" w:rsidP="00357380">
      <w:pPr>
        <w:pStyle w:val="3GPPHeader"/>
      </w:pPr>
    </w:p>
    <w:p w14:paraId="3C6869D1" w14:textId="64A803E4"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6B18B8">
        <w:rPr>
          <w:sz w:val="22"/>
          <w:szCs w:val="22"/>
          <w:lang w:val="en-US"/>
        </w:rPr>
        <w:t>9</w:t>
      </w:r>
      <w:r w:rsidR="00615904" w:rsidRPr="006B18B8">
        <w:rPr>
          <w:sz w:val="22"/>
          <w:szCs w:val="22"/>
          <w:lang w:val="en-US"/>
        </w:rPr>
        <w:t>.</w:t>
      </w:r>
      <w:r w:rsidR="006B18B8" w:rsidRPr="006B18B8">
        <w:rPr>
          <w:sz w:val="22"/>
          <w:szCs w:val="22"/>
          <w:lang w:val="en-US"/>
        </w:rPr>
        <w:t>11</w:t>
      </w:r>
      <w:r w:rsidR="00615904" w:rsidRPr="006B18B8">
        <w:rPr>
          <w:sz w:val="22"/>
          <w:szCs w:val="22"/>
          <w:lang w:val="en-US"/>
        </w:rPr>
        <w:t>.</w:t>
      </w:r>
      <w:r w:rsidR="006B18B8" w:rsidRPr="006B18B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3D4E675A" w14:textId="77777777" w:rsidR="00B52064" w:rsidRPr="00B52064" w:rsidRDefault="00B52064" w:rsidP="00B52064">
            <w:pPr>
              <w:numPr>
                <w:ilvl w:val="0"/>
                <w:numId w:val="32"/>
              </w:numPr>
              <w:spacing w:after="0"/>
              <w:rPr>
                <w:bCs/>
                <w:sz w:val="16"/>
                <w:szCs w:val="16"/>
              </w:rPr>
            </w:pPr>
            <w:r w:rsidRPr="00B52064">
              <w:rPr>
                <w:bCs/>
                <w:sz w:val="16"/>
                <w:szCs w:val="16"/>
              </w:rPr>
              <w:t>Support of Capacity enhancements for uplink</w:t>
            </w:r>
            <w:r w:rsidRPr="00B52064">
              <w:rPr>
                <w:bCs/>
                <w:sz w:val="16"/>
                <w:szCs w:val="16"/>
              </w:rPr>
              <w:br/>
            </w:r>
          </w:p>
          <w:p w14:paraId="03DFBCF8" w14:textId="77777777" w:rsidR="00B52064" w:rsidRPr="00B52064" w:rsidRDefault="00B52064" w:rsidP="00B52064">
            <w:pPr>
              <w:numPr>
                <w:ilvl w:val="1"/>
                <w:numId w:val="32"/>
              </w:numPr>
              <w:spacing w:after="0"/>
              <w:rPr>
                <w:bCs/>
                <w:sz w:val="16"/>
                <w:szCs w:val="16"/>
              </w:rPr>
            </w:pPr>
            <w:r w:rsidRPr="00B52064">
              <w:rPr>
                <w:bCs/>
                <w:sz w:val="16"/>
                <w:szCs w:val="16"/>
              </w:rPr>
              <w:t xml:space="preserve">Study then specify, if beneficial, enhancements to enable </w:t>
            </w:r>
            <w:bookmarkStart w:id="0" w:name="OLE_LINK16"/>
            <w:r w:rsidRPr="00B52064">
              <w:rPr>
                <w:bCs/>
                <w:sz w:val="16"/>
                <w:szCs w:val="16"/>
              </w:rPr>
              <w:t xml:space="preserve">multiplexing of multiple UEs </w:t>
            </w:r>
            <w:bookmarkEnd w:id="0"/>
            <w:r w:rsidRPr="00B52064">
              <w:rPr>
                <w:bCs/>
                <w:sz w:val="16"/>
                <w:szCs w:val="16"/>
              </w:rPr>
              <w:t>(e.g. up to the min of 4 and the maximum allowed by the existing UL and DL signalling) in a single 3.75 kHz or 15 kHz subcarrier via orthogonal cover codes (</w:t>
            </w:r>
            <w:bookmarkStart w:id="1" w:name="OLE_LINK15"/>
            <w:r w:rsidRPr="00B52064">
              <w:rPr>
                <w:bCs/>
                <w:sz w:val="16"/>
                <w:szCs w:val="16"/>
              </w:rPr>
              <w:t>OCC</w:t>
            </w:r>
            <w:bookmarkEnd w:id="1"/>
            <w:r w:rsidRPr="00B52064">
              <w:rPr>
                <w:bCs/>
                <w:sz w:val="16"/>
                <w:szCs w:val="16"/>
              </w:rPr>
              <w:t>) for NPUSCH format 1 and NPRACH [RAN1, RAN2, RAN4]</w:t>
            </w:r>
          </w:p>
          <w:p w14:paraId="39611E55" w14:textId="77777777" w:rsidR="00B52064" w:rsidRPr="00B52064" w:rsidRDefault="00B52064" w:rsidP="00B52064">
            <w:pPr>
              <w:spacing w:after="0"/>
              <w:rPr>
                <w:bCs/>
                <w:sz w:val="16"/>
                <w:szCs w:val="16"/>
              </w:rPr>
            </w:pPr>
          </w:p>
          <w:p w14:paraId="5DD56B1C" w14:textId="77777777" w:rsidR="00B52064" w:rsidRPr="00B52064" w:rsidRDefault="00B52064" w:rsidP="00B52064">
            <w:pPr>
              <w:numPr>
                <w:ilvl w:val="2"/>
                <w:numId w:val="32"/>
              </w:numPr>
              <w:spacing w:after="0"/>
              <w:rPr>
                <w:bCs/>
                <w:sz w:val="16"/>
                <w:szCs w:val="16"/>
              </w:rPr>
            </w:pPr>
            <w:r w:rsidRPr="00B52064">
              <w:rPr>
                <w:bCs/>
                <w:sz w:val="16"/>
                <w:szCs w:val="16"/>
              </w:rPr>
              <w:t>Multi-tone support for 15 kHz SCS should also be considered</w:t>
            </w:r>
          </w:p>
          <w:p w14:paraId="5F7AEEE8" w14:textId="77777777" w:rsidR="00B52064" w:rsidRPr="00B52064" w:rsidRDefault="00B52064" w:rsidP="00B52064">
            <w:pPr>
              <w:numPr>
                <w:ilvl w:val="2"/>
                <w:numId w:val="32"/>
              </w:numPr>
              <w:spacing w:after="0"/>
              <w:rPr>
                <w:bCs/>
                <w:sz w:val="16"/>
                <w:szCs w:val="16"/>
              </w:rPr>
            </w:pPr>
            <w:r w:rsidRPr="00B52064">
              <w:rPr>
                <w:bCs/>
                <w:sz w:val="16"/>
                <w:szCs w:val="16"/>
              </w:rPr>
              <w:t xml:space="preserve">Specify necessary signalling, if needed </w:t>
            </w:r>
          </w:p>
          <w:p w14:paraId="0A2C1D0A" w14:textId="77777777" w:rsidR="00B52064" w:rsidRPr="00B52064" w:rsidRDefault="00B52064" w:rsidP="00B52064">
            <w:pPr>
              <w:numPr>
                <w:ilvl w:val="2"/>
                <w:numId w:val="32"/>
              </w:numPr>
              <w:spacing w:after="0"/>
              <w:rPr>
                <w:bCs/>
                <w:sz w:val="16"/>
                <w:szCs w:val="16"/>
              </w:rPr>
            </w:pPr>
            <w:r w:rsidRPr="00B52064">
              <w:rPr>
                <w:bCs/>
                <w:sz w:val="16"/>
                <w:szCs w:val="16"/>
              </w:rPr>
              <w:t>Update RF requirements accordingly, if needed</w:t>
            </w:r>
          </w:p>
          <w:p w14:paraId="5962CB8B" w14:textId="77777777" w:rsidR="00B52064" w:rsidRPr="00B52064" w:rsidRDefault="00B52064" w:rsidP="00B52064">
            <w:pPr>
              <w:spacing w:after="0"/>
              <w:ind w:left="1080" w:firstLine="720"/>
              <w:rPr>
                <w:bCs/>
                <w:i/>
                <w:iCs/>
                <w:sz w:val="16"/>
                <w:szCs w:val="16"/>
              </w:rPr>
            </w:pPr>
          </w:p>
          <w:p w14:paraId="3E277534" w14:textId="77777777" w:rsidR="00B52064" w:rsidRPr="00B52064" w:rsidRDefault="00B52064" w:rsidP="00B52064">
            <w:pPr>
              <w:spacing w:after="0"/>
              <w:ind w:left="1080" w:firstLine="720"/>
              <w:rPr>
                <w:bCs/>
                <w:sz w:val="16"/>
                <w:szCs w:val="16"/>
              </w:rPr>
            </w:pPr>
            <w:r w:rsidRPr="00B52064">
              <w:rPr>
                <w:bCs/>
                <w:sz w:val="16"/>
                <w:szCs w:val="16"/>
              </w:rPr>
              <w:t>Note: Impact of impairment shall be taken into account</w:t>
            </w:r>
          </w:p>
          <w:p w14:paraId="22ED4887" w14:textId="3B49DF0C" w:rsidR="005C1F2E" w:rsidRPr="004C1E99" w:rsidRDefault="005C1F2E" w:rsidP="00B52064">
            <w:pPr>
              <w:spacing w:after="0"/>
              <w:rPr>
                <w:sz w:val="20"/>
                <w:szCs w:val="20"/>
              </w:rPr>
            </w:pPr>
          </w:p>
        </w:tc>
      </w:tr>
    </w:tbl>
    <w:p w14:paraId="3B27088F" w14:textId="4452111C" w:rsidR="00417AC0" w:rsidRDefault="00417AC0" w:rsidP="004E4966">
      <w:pPr>
        <w:pStyle w:val="BodyText"/>
        <w:rPr>
          <w:rFonts w:ascii="Times New Roman" w:hAnsi="Times New Roman"/>
        </w:rPr>
      </w:pPr>
    </w:p>
    <w:p w14:paraId="251E8E45" w14:textId="10C484FC"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417AC0">
        <w:rPr>
          <w:rFonts w:ascii="Times New Roman" w:hAnsi="Times New Roman"/>
        </w:rPr>
        <w:t xml:space="preserve">a follow-up </w:t>
      </w:r>
      <w:r w:rsidR="00110887">
        <w:rPr>
          <w:rFonts w:ascii="Times New Roman" w:hAnsi="Times New Roman"/>
        </w:rPr>
        <w:t xml:space="preserve">on </w:t>
      </w:r>
      <w:r w:rsidR="00417AC0">
        <w:rPr>
          <w:rFonts w:ascii="Times New Roman" w:hAnsi="Times New Roman"/>
        </w:rPr>
        <w:t xml:space="preserve">the </w:t>
      </w:r>
      <w:r w:rsidR="00110887">
        <w:rPr>
          <w:rFonts w:ascii="Times New Roman" w:hAnsi="Times New Roman"/>
        </w:rPr>
        <w:t xml:space="preserve">uplink capacity enhancements for NPUSCH format 1 including both </w:t>
      </w:r>
      <w:r w:rsidR="0067311B">
        <w:rPr>
          <w:rFonts w:ascii="Times New Roman" w:hAnsi="Times New Roman"/>
        </w:rPr>
        <w:t xml:space="preserve">15 kHz and </w:t>
      </w:r>
      <w:r w:rsidR="00110887">
        <w:rPr>
          <w:rFonts w:ascii="Times New Roman" w:hAnsi="Times New Roman"/>
        </w:rPr>
        <w:t>3.75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4DF10BF1" w14:textId="117E7001" w:rsidR="00417AC0" w:rsidRDefault="00417AC0" w:rsidP="00417AC0">
      <w:r>
        <w:t>In RAN1# 11</w:t>
      </w:r>
      <w:r w:rsidR="00BC7174">
        <w:t>6bis</w:t>
      </w:r>
      <w:r>
        <w:t>, the following agreement was reached [</w:t>
      </w:r>
      <w:r w:rsidR="00A602CA">
        <w:t>2</w:t>
      </w:r>
      <w:r>
        <w:t>]:</w:t>
      </w:r>
    </w:p>
    <w:tbl>
      <w:tblPr>
        <w:tblStyle w:val="TableGrid"/>
        <w:tblW w:w="0" w:type="auto"/>
        <w:tblLook w:val="04A0" w:firstRow="1" w:lastRow="0" w:firstColumn="1" w:lastColumn="0" w:noHBand="0" w:noVBand="1"/>
      </w:tblPr>
      <w:tblGrid>
        <w:gridCol w:w="9629"/>
      </w:tblGrid>
      <w:tr w:rsidR="0067311B" w14:paraId="218E9562" w14:textId="77777777" w:rsidTr="0067311B">
        <w:tc>
          <w:tcPr>
            <w:tcW w:w="9629" w:type="dxa"/>
          </w:tcPr>
          <w:p w14:paraId="1116DE3E" w14:textId="77777777" w:rsidR="0067311B" w:rsidRPr="0067311B" w:rsidRDefault="0067311B" w:rsidP="0067311B">
            <w:pPr>
              <w:rPr>
                <w:bCs/>
                <w:sz w:val="16"/>
                <w:szCs w:val="16"/>
              </w:rPr>
            </w:pPr>
            <w:r w:rsidRPr="0067311B">
              <w:rPr>
                <w:bCs/>
                <w:sz w:val="16"/>
                <w:szCs w:val="16"/>
                <w:highlight w:val="green"/>
              </w:rPr>
              <w:t>Agreement</w:t>
            </w:r>
          </w:p>
          <w:p w14:paraId="7EDDE45C" w14:textId="0CD98B29" w:rsidR="0067311B" w:rsidRDefault="0067311B" w:rsidP="00417AC0">
            <w:pPr>
              <w:rPr>
                <w:lang w:eastAsia="ko-KR"/>
              </w:rPr>
            </w:pPr>
            <w:r w:rsidRPr="0067311B">
              <w:rPr>
                <w:sz w:val="16"/>
                <w:szCs w:val="16"/>
                <w:lang w:eastAsia="ko-KR"/>
              </w:rPr>
              <w:t>For OCC of NPUSCH format 1, RAN1 will not consider multiplexing more than 4 UEs.</w:t>
            </w:r>
          </w:p>
        </w:tc>
      </w:tr>
    </w:tbl>
    <w:p w14:paraId="64D484C2" w14:textId="77777777" w:rsidR="0067311B" w:rsidRDefault="0067311B" w:rsidP="00417AC0"/>
    <w:p w14:paraId="083CAD5B" w14:textId="09E2EE86" w:rsidR="00A2750E" w:rsidRDefault="00A2750E" w:rsidP="00A2750E">
      <w:r>
        <w:t>In relation with the agreement stating that “</w:t>
      </w:r>
      <w:r w:rsidRPr="00A2750E">
        <w:rPr>
          <w:i/>
          <w:iCs/>
        </w:rPr>
        <w:t>For OCC of NPUSCH format 1, RAN1 will not consider multiplexing more than 4 UEs</w:t>
      </w:r>
      <w:r>
        <w:t>” we have the following observation and proposal:</w:t>
      </w:r>
    </w:p>
    <w:p w14:paraId="38030F33" w14:textId="2F9DAA27" w:rsidR="00A2750E" w:rsidRDefault="00316CE7" w:rsidP="00316CE7">
      <w:pPr>
        <w:pStyle w:val="Observation"/>
        <w:ind w:left="1701" w:hanging="1701"/>
      </w:pPr>
      <w:bookmarkStart w:id="2" w:name="_Toc174103328"/>
      <w:r>
        <w:t>In relation with “</w:t>
      </w:r>
      <w:r w:rsidRPr="00316CE7">
        <w:rPr>
          <w:i/>
          <w:iCs/>
        </w:rPr>
        <w:t>For OCC of NPUSCH format 1, RAN1 will not consider multiplexing more than 4 UEs</w:t>
      </w:r>
      <w:r>
        <w:t>”, the following aspect</w:t>
      </w:r>
      <w:r w:rsidR="00C93175">
        <w:t>s</w:t>
      </w:r>
      <w:r>
        <w:t xml:space="preserve"> should be considered:</w:t>
      </w:r>
      <w:bookmarkEnd w:id="2"/>
    </w:p>
    <w:p w14:paraId="23E5EDF8" w14:textId="62D0D3CC" w:rsidR="00316CE7" w:rsidRDefault="00316CE7" w:rsidP="00316CE7">
      <w:pPr>
        <w:pStyle w:val="Observation"/>
        <w:numPr>
          <w:ilvl w:val="0"/>
          <w:numId w:val="38"/>
        </w:numPr>
      </w:pPr>
      <w:bookmarkStart w:id="3" w:name="_Toc174103329"/>
      <w:r>
        <w:t xml:space="preserve">The UEs to be paired </w:t>
      </w:r>
      <w:r w:rsidR="00E3481C">
        <w:t xml:space="preserve">should have similar characteristics (e.g., </w:t>
      </w:r>
      <w:r w:rsidR="00E3481C" w:rsidRPr="00E3481C">
        <w:t>traffic characteristics, number of repetitions, modulation schemes, location, power</w:t>
      </w:r>
      <w:r w:rsidR="00E3481C">
        <w:t xml:space="preserve">, etc). Thus, </w:t>
      </w:r>
      <w:r w:rsidR="005E3909">
        <w:t>f</w:t>
      </w:r>
      <w:r w:rsidR="005E3909" w:rsidRPr="005E3909">
        <w:t>inding suitable candidate UEs that match similar characteristics will become more difficult as more UEs are sought to be matched.</w:t>
      </w:r>
      <w:bookmarkEnd w:id="3"/>
    </w:p>
    <w:p w14:paraId="1ED1EB9E" w14:textId="2A52BCF9" w:rsidR="00AE4179" w:rsidRDefault="00AE4179" w:rsidP="00AE4179">
      <w:pPr>
        <w:pStyle w:val="Observation"/>
        <w:numPr>
          <w:ilvl w:val="0"/>
          <w:numId w:val="38"/>
        </w:numPr>
      </w:pPr>
      <w:bookmarkStart w:id="4" w:name="_Toc174103330"/>
      <w:r>
        <w:t xml:space="preserve">The length of the orthogonal sequence is in principle expected to be longer in the time-domain </w:t>
      </w:r>
      <w:r w:rsidRPr="005E3909">
        <w:t>as more UEs are</w:t>
      </w:r>
      <w:r>
        <w:t xml:space="preserve"> paired to transmit in UL. On this matter, shorter sequences are preferred since the RU length of single-tone transmission are already lengthy (e.g., the RU length for single-tone with 3.75 kHz SCS is 32ms). Moreover, we need to keep in mind that depending on </w:t>
      </w:r>
      <w:r w:rsidR="00CA3160">
        <w:t xml:space="preserve">the </w:t>
      </w:r>
      <w:r>
        <w:lastRenderedPageBreak/>
        <w:t>Transport Block intended to be transmitted, more than one RU (and up to 10 RUs) will be required for the UL transmission. Yet, the longer the orthogonal sequences, the UL transmission will be more prone to collisions with e.g., NPRACH.</w:t>
      </w:r>
      <w:bookmarkEnd w:id="4"/>
    </w:p>
    <w:p w14:paraId="0DA97246" w14:textId="0514EB64" w:rsidR="00316CE7" w:rsidRDefault="00316CE7" w:rsidP="00316CE7">
      <w:pPr>
        <w:pStyle w:val="Observation"/>
        <w:numPr>
          <w:ilvl w:val="0"/>
          <w:numId w:val="38"/>
        </w:numPr>
      </w:pPr>
      <w:bookmarkStart w:id="5" w:name="_Toc174103331"/>
      <w:r>
        <w:t>The UL OCC-based transmissions will be orthogonal; however, the DL transmissions won’t be orthogonal. Thus, scheduling 4</w:t>
      </w:r>
      <w:r w:rsidR="00946620">
        <w:t xml:space="preserve"> </w:t>
      </w:r>
      <w:r>
        <w:t xml:space="preserve">UEs to transmit simultaneously on the same time-frequency UL resources will </w:t>
      </w:r>
      <w:r w:rsidR="002072BD">
        <w:t xml:space="preserve">in principle </w:t>
      </w:r>
      <w:r>
        <w:t>require 4 independent DCIs.</w:t>
      </w:r>
      <w:bookmarkEnd w:id="5"/>
    </w:p>
    <w:p w14:paraId="1B221B1D" w14:textId="6BB81C73" w:rsidR="003E472C" w:rsidRDefault="003E472C" w:rsidP="00316CE7">
      <w:pPr>
        <w:pStyle w:val="Observation"/>
        <w:numPr>
          <w:ilvl w:val="0"/>
          <w:numId w:val="38"/>
        </w:numPr>
      </w:pPr>
      <w:bookmarkStart w:id="6" w:name="_Toc174103332"/>
      <w:r w:rsidRPr="003E472C">
        <w:t>If 4UEs transmit simultaneously on the same time-frequency UL resources</w:t>
      </w:r>
      <w:r>
        <w:t>,</w:t>
      </w:r>
      <w:r w:rsidRPr="003E472C">
        <w:t xml:space="preserve"> 4 independent DCIs </w:t>
      </w:r>
      <w:r>
        <w:t xml:space="preserve">will </w:t>
      </w:r>
      <w:r w:rsidR="006E067D">
        <w:t xml:space="preserve">in principle </w:t>
      </w:r>
      <w:r>
        <w:t xml:space="preserve">be required </w:t>
      </w:r>
      <w:r w:rsidRPr="003E472C">
        <w:t>to schedule them in DL</w:t>
      </w:r>
      <w:r>
        <w:t xml:space="preserve">. For the DCIs to point </w:t>
      </w:r>
      <w:r w:rsidR="00164039">
        <w:t xml:space="preserve">out </w:t>
      </w:r>
      <w:r>
        <w:t xml:space="preserve">to the exact same UL resources, contiguous scheduling delays </w:t>
      </w:r>
      <w:r w:rsidRPr="003E472C">
        <w:rPr>
          <w:i/>
          <w:iCs/>
        </w:rPr>
        <w:t>k</w:t>
      </w:r>
      <w:r w:rsidRPr="003E472C">
        <w:rPr>
          <w:vertAlign w:val="subscript"/>
        </w:rPr>
        <w:t>0</w:t>
      </w:r>
      <w:r>
        <w:t xml:space="preserve"> will be required, however this possibility is not available today in the standard (See </w:t>
      </w:r>
      <w:r w:rsidRPr="003E472C">
        <w:t>Table 16.5.1-1</w:t>
      </w:r>
      <w:r>
        <w:t xml:space="preserve"> in TS 36.213).</w:t>
      </w:r>
      <w:bookmarkEnd w:id="6"/>
    </w:p>
    <w:p w14:paraId="4BA494AC" w14:textId="36D6E31A" w:rsidR="00D5187F" w:rsidRDefault="00046A21" w:rsidP="00046A21">
      <w:pPr>
        <w:jc w:val="both"/>
      </w:pPr>
      <w:r>
        <w:t>The example below illustrates</w:t>
      </w:r>
      <w:r w:rsidR="00D5187F">
        <w:t xml:space="preserve"> the require</w:t>
      </w:r>
      <w:r>
        <w:t>d</w:t>
      </w:r>
      <w:r w:rsidR="00D5187F">
        <w:t xml:space="preserve"> scheduling delay (</w:t>
      </w:r>
      <w:r>
        <w:t xml:space="preserve">i.e., </w:t>
      </w:r>
      <w:r w:rsidR="00D5187F" w:rsidRPr="00D44AE4">
        <w:rPr>
          <w:i/>
          <w:iCs/>
        </w:rPr>
        <w:t>k</w:t>
      </w:r>
      <w:r w:rsidR="00D5187F" w:rsidRPr="00D44AE4">
        <w:rPr>
          <w:vertAlign w:val="subscript"/>
        </w:rPr>
        <w:t>0</w:t>
      </w:r>
      <w:r w:rsidR="00D5187F">
        <w:t xml:space="preserve">), when four UEs are scheduled to transmit in uplink using an OCC-based transmission. As we can see from Figure 1, </w:t>
      </w:r>
      <w:r w:rsidR="00D5187F" w:rsidRPr="00D44AE4">
        <w:rPr>
          <w:i/>
          <w:iCs/>
        </w:rPr>
        <w:t>k</w:t>
      </w:r>
      <w:r w:rsidR="00D5187F" w:rsidRPr="00D44AE4">
        <w:rPr>
          <w:vertAlign w:val="subscript"/>
        </w:rPr>
        <w:t>0</w:t>
      </w:r>
      <w:r w:rsidR="00D5187F">
        <w:rPr>
          <w:vertAlign w:val="subscript"/>
        </w:rPr>
        <w:t xml:space="preserve"> </w:t>
      </w:r>
      <w:r w:rsidR="00D5187F">
        <w:t xml:space="preserve">= </w:t>
      </w:r>
      <w:r w:rsidR="007466E7">
        <w:t>11</w:t>
      </w:r>
      <w:r w:rsidR="00D5187F">
        <w:t xml:space="preserve">, </w:t>
      </w:r>
      <w:r w:rsidR="007466E7">
        <w:t>10</w:t>
      </w:r>
      <w:r w:rsidR="00D5187F">
        <w:t xml:space="preserve">, </w:t>
      </w:r>
      <w:r w:rsidR="007466E7">
        <w:t>9</w:t>
      </w:r>
      <w:r w:rsidR="00D5187F">
        <w:t xml:space="preserve">, and </w:t>
      </w:r>
      <w:r w:rsidR="007466E7">
        <w:t>8</w:t>
      </w:r>
      <w:r w:rsidR="00D5187F">
        <w:t xml:space="preserve"> are used in DCI#1, DCI#2, DCI#3, and DCI#4 respectively </w:t>
      </w:r>
      <w:r w:rsidR="00537D11">
        <w:t xml:space="preserve">for </w:t>
      </w:r>
      <w:r w:rsidR="00D5187F">
        <w:t>schedul</w:t>
      </w:r>
      <w:r w:rsidR="00537D11">
        <w:t>ing</w:t>
      </w:r>
      <w:r w:rsidR="00D5187F">
        <w:t xml:space="preserve"> UE1, UE2, UE3, and UE4 on the exact same uplink time-frequency resources:</w:t>
      </w:r>
    </w:p>
    <w:tbl>
      <w:tblPr>
        <w:tblStyle w:val="TableGrid"/>
        <w:tblW w:w="5000" w:type="pct"/>
        <w:tblLook w:val="04A0" w:firstRow="1" w:lastRow="0" w:firstColumn="1" w:lastColumn="0" w:noHBand="0" w:noVBand="1"/>
      </w:tblPr>
      <w:tblGrid>
        <w:gridCol w:w="1058"/>
        <w:gridCol w:w="617"/>
        <w:gridCol w:w="617"/>
        <w:gridCol w:w="617"/>
        <w:gridCol w:w="617"/>
        <w:gridCol w:w="351"/>
        <w:gridCol w:w="351"/>
        <w:gridCol w:w="350"/>
        <w:gridCol w:w="350"/>
        <w:gridCol w:w="350"/>
        <w:gridCol w:w="350"/>
        <w:gridCol w:w="449"/>
        <w:gridCol w:w="449"/>
        <w:gridCol w:w="449"/>
        <w:gridCol w:w="449"/>
        <w:gridCol w:w="449"/>
        <w:gridCol w:w="451"/>
        <w:gridCol w:w="426"/>
        <w:gridCol w:w="428"/>
        <w:gridCol w:w="451"/>
      </w:tblGrid>
      <w:tr w:rsidR="00D5187F" w14:paraId="7152AF81" w14:textId="77777777" w:rsidTr="00D7441E">
        <w:tc>
          <w:tcPr>
            <w:tcW w:w="549" w:type="pct"/>
          </w:tcPr>
          <w:p w14:paraId="03E875B6" w14:textId="77777777" w:rsidR="00D5187F" w:rsidRDefault="00D5187F" w:rsidP="00D7441E">
            <w:pPr>
              <w:rPr>
                <w:sz w:val="16"/>
                <w:szCs w:val="16"/>
              </w:rPr>
            </w:pPr>
            <w:r>
              <w:rPr>
                <w:sz w:val="16"/>
                <w:szCs w:val="16"/>
              </w:rPr>
              <w:t>Subframe</w:t>
            </w:r>
          </w:p>
        </w:tc>
        <w:tc>
          <w:tcPr>
            <w:tcW w:w="320" w:type="pct"/>
            <w:tcBorders>
              <w:bottom w:val="single" w:sz="4" w:space="0" w:color="auto"/>
            </w:tcBorders>
          </w:tcPr>
          <w:p w14:paraId="07F877D3" w14:textId="77777777" w:rsidR="00D5187F" w:rsidRPr="00B038F0" w:rsidRDefault="00D5187F" w:rsidP="00D7441E">
            <w:pPr>
              <w:rPr>
                <w:sz w:val="16"/>
                <w:szCs w:val="16"/>
              </w:rPr>
            </w:pPr>
            <w:r w:rsidRPr="00B038F0">
              <w:rPr>
                <w:sz w:val="16"/>
                <w:szCs w:val="16"/>
              </w:rPr>
              <w:t>0</w:t>
            </w:r>
          </w:p>
        </w:tc>
        <w:tc>
          <w:tcPr>
            <w:tcW w:w="320" w:type="pct"/>
            <w:tcBorders>
              <w:bottom w:val="single" w:sz="4" w:space="0" w:color="auto"/>
            </w:tcBorders>
          </w:tcPr>
          <w:p w14:paraId="62198FAD" w14:textId="77777777" w:rsidR="00D5187F" w:rsidRPr="00B038F0" w:rsidRDefault="00D5187F" w:rsidP="00D7441E">
            <w:pPr>
              <w:rPr>
                <w:sz w:val="16"/>
                <w:szCs w:val="16"/>
              </w:rPr>
            </w:pPr>
            <w:r w:rsidRPr="00B038F0">
              <w:rPr>
                <w:sz w:val="16"/>
                <w:szCs w:val="16"/>
              </w:rPr>
              <w:t>1</w:t>
            </w:r>
          </w:p>
        </w:tc>
        <w:tc>
          <w:tcPr>
            <w:tcW w:w="320" w:type="pct"/>
            <w:tcBorders>
              <w:bottom w:val="single" w:sz="4" w:space="0" w:color="auto"/>
            </w:tcBorders>
          </w:tcPr>
          <w:p w14:paraId="09A9B844" w14:textId="77777777" w:rsidR="00D5187F" w:rsidRPr="00B038F0" w:rsidRDefault="00D5187F" w:rsidP="00D7441E">
            <w:pPr>
              <w:rPr>
                <w:sz w:val="16"/>
                <w:szCs w:val="16"/>
              </w:rPr>
            </w:pPr>
            <w:r w:rsidRPr="00B038F0">
              <w:rPr>
                <w:sz w:val="16"/>
                <w:szCs w:val="16"/>
              </w:rPr>
              <w:t>2</w:t>
            </w:r>
          </w:p>
        </w:tc>
        <w:tc>
          <w:tcPr>
            <w:tcW w:w="320" w:type="pct"/>
            <w:tcBorders>
              <w:bottom w:val="single" w:sz="4" w:space="0" w:color="auto"/>
            </w:tcBorders>
          </w:tcPr>
          <w:p w14:paraId="4F0EC911" w14:textId="77777777" w:rsidR="00D5187F" w:rsidRPr="00B038F0" w:rsidRDefault="00D5187F" w:rsidP="00D7441E">
            <w:pPr>
              <w:rPr>
                <w:sz w:val="16"/>
                <w:szCs w:val="16"/>
              </w:rPr>
            </w:pPr>
            <w:r w:rsidRPr="00B038F0">
              <w:rPr>
                <w:sz w:val="16"/>
                <w:szCs w:val="16"/>
              </w:rPr>
              <w:t>3</w:t>
            </w:r>
          </w:p>
        </w:tc>
        <w:tc>
          <w:tcPr>
            <w:tcW w:w="182" w:type="pct"/>
          </w:tcPr>
          <w:p w14:paraId="05446C25" w14:textId="77777777" w:rsidR="00D5187F" w:rsidRPr="00B038F0" w:rsidRDefault="00D5187F" w:rsidP="00D7441E">
            <w:pPr>
              <w:rPr>
                <w:sz w:val="16"/>
                <w:szCs w:val="16"/>
              </w:rPr>
            </w:pPr>
            <w:r w:rsidRPr="00B038F0">
              <w:rPr>
                <w:sz w:val="16"/>
                <w:szCs w:val="16"/>
              </w:rPr>
              <w:t>4</w:t>
            </w:r>
          </w:p>
        </w:tc>
        <w:tc>
          <w:tcPr>
            <w:tcW w:w="182" w:type="pct"/>
          </w:tcPr>
          <w:p w14:paraId="2CF56830" w14:textId="77777777" w:rsidR="00D5187F" w:rsidRPr="00B038F0" w:rsidRDefault="00D5187F" w:rsidP="00D7441E">
            <w:pPr>
              <w:rPr>
                <w:sz w:val="16"/>
                <w:szCs w:val="16"/>
              </w:rPr>
            </w:pPr>
            <w:r w:rsidRPr="00B038F0">
              <w:rPr>
                <w:sz w:val="16"/>
                <w:szCs w:val="16"/>
              </w:rPr>
              <w:t>5</w:t>
            </w:r>
          </w:p>
        </w:tc>
        <w:tc>
          <w:tcPr>
            <w:tcW w:w="182" w:type="pct"/>
          </w:tcPr>
          <w:p w14:paraId="5DAABB5F" w14:textId="77777777" w:rsidR="00D5187F" w:rsidRPr="00B038F0" w:rsidRDefault="00D5187F" w:rsidP="00D7441E">
            <w:pPr>
              <w:rPr>
                <w:sz w:val="16"/>
                <w:szCs w:val="16"/>
              </w:rPr>
            </w:pPr>
            <w:r w:rsidRPr="00B038F0">
              <w:rPr>
                <w:sz w:val="16"/>
                <w:szCs w:val="16"/>
              </w:rPr>
              <w:t>6</w:t>
            </w:r>
          </w:p>
        </w:tc>
        <w:tc>
          <w:tcPr>
            <w:tcW w:w="182" w:type="pct"/>
          </w:tcPr>
          <w:p w14:paraId="79E325B7" w14:textId="77777777" w:rsidR="00D5187F" w:rsidRPr="00B038F0" w:rsidRDefault="00D5187F" w:rsidP="00D7441E">
            <w:pPr>
              <w:rPr>
                <w:sz w:val="16"/>
                <w:szCs w:val="16"/>
              </w:rPr>
            </w:pPr>
            <w:r w:rsidRPr="00B038F0">
              <w:rPr>
                <w:sz w:val="16"/>
                <w:szCs w:val="16"/>
              </w:rPr>
              <w:t>7</w:t>
            </w:r>
          </w:p>
        </w:tc>
        <w:tc>
          <w:tcPr>
            <w:tcW w:w="182" w:type="pct"/>
          </w:tcPr>
          <w:p w14:paraId="1A2AE780" w14:textId="77777777" w:rsidR="00D5187F" w:rsidRPr="00B038F0" w:rsidRDefault="00D5187F" w:rsidP="00D7441E">
            <w:pPr>
              <w:rPr>
                <w:sz w:val="16"/>
                <w:szCs w:val="16"/>
              </w:rPr>
            </w:pPr>
            <w:r w:rsidRPr="00B038F0">
              <w:rPr>
                <w:sz w:val="16"/>
                <w:szCs w:val="16"/>
              </w:rPr>
              <w:t>8</w:t>
            </w:r>
          </w:p>
        </w:tc>
        <w:tc>
          <w:tcPr>
            <w:tcW w:w="182" w:type="pct"/>
          </w:tcPr>
          <w:p w14:paraId="7AFFE373" w14:textId="77777777" w:rsidR="00D5187F" w:rsidRPr="00B038F0" w:rsidRDefault="00D5187F" w:rsidP="00D7441E">
            <w:pPr>
              <w:rPr>
                <w:sz w:val="16"/>
                <w:szCs w:val="16"/>
              </w:rPr>
            </w:pPr>
            <w:r w:rsidRPr="00B038F0">
              <w:rPr>
                <w:sz w:val="16"/>
                <w:szCs w:val="16"/>
              </w:rPr>
              <w:t>9</w:t>
            </w:r>
          </w:p>
        </w:tc>
        <w:tc>
          <w:tcPr>
            <w:tcW w:w="233" w:type="pct"/>
          </w:tcPr>
          <w:p w14:paraId="45C5BDB2" w14:textId="77777777" w:rsidR="00D5187F" w:rsidRPr="00B038F0" w:rsidRDefault="00D5187F" w:rsidP="00D7441E">
            <w:pPr>
              <w:rPr>
                <w:sz w:val="16"/>
                <w:szCs w:val="16"/>
              </w:rPr>
            </w:pPr>
            <w:r w:rsidRPr="00B038F0">
              <w:rPr>
                <w:sz w:val="16"/>
                <w:szCs w:val="16"/>
              </w:rPr>
              <w:t>10</w:t>
            </w:r>
          </w:p>
        </w:tc>
        <w:tc>
          <w:tcPr>
            <w:tcW w:w="233" w:type="pct"/>
          </w:tcPr>
          <w:p w14:paraId="4E0B2683" w14:textId="77777777" w:rsidR="00D5187F" w:rsidRPr="00B038F0" w:rsidRDefault="00D5187F" w:rsidP="00D7441E">
            <w:pPr>
              <w:rPr>
                <w:sz w:val="16"/>
                <w:szCs w:val="16"/>
              </w:rPr>
            </w:pPr>
            <w:r w:rsidRPr="00B038F0">
              <w:rPr>
                <w:sz w:val="16"/>
                <w:szCs w:val="16"/>
              </w:rPr>
              <w:t>11</w:t>
            </w:r>
          </w:p>
        </w:tc>
        <w:tc>
          <w:tcPr>
            <w:tcW w:w="233" w:type="pct"/>
          </w:tcPr>
          <w:p w14:paraId="1CD1490F" w14:textId="77777777" w:rsidR="00D5187F" w:rsidRPr="00B038F0" w:rsidRDefault="00D5187F" w:rsidP="00D7441E">
            <w:pPr>
              <w:rPr>
                <w:sz w:val="16"/>
                <w:szCs w:val="16"/>
              </w:rPr>
            </w:pPr>
            <w:r w:rsidRPr="00B038F0">
              <w:rPr>
                <w:sz w:val="16"/>
                <w:szCs w:val="16"/>
              </w:rPr>
              <w:t>12</w:t>
            </w:r>
          </w:p>
        </w:tc>
        <w:tc>
          <w:tcPr>
            <w:tcW w:w="233" w:type="pct"/>
          </w:tcPr>
          <w:p w14:paraId="23EC7348" w14:textId="77777777" w:rsidR="00D5187F" w:rsidRPr="00B038F0" w:rsidRDefault="00D5187F" w:rsidP="00D7441E">
            <w:pPr>
              <w:rPr>
                <w:sz w:val="16"/>
                <w:szCs w:val="16"/>
              </w:rPr>
            </w:pPr>
            <w:r w:rsidRPr="00B038F0">
              <w:rPr>
                <w:sz w:val="16"/>
                <w:szCs w:val="16"/>
              </w:rPr>
              <w:t>13</w:t>
            </w:r>
          </w:p>
        </w:tc>
        <w:tc>
          <w:tcPr>
            <w:tcW w:w="233" w:type="pct"/>
          </w:tcPr>
          <w:p w14:paraId="410F58CA" w14:textId="77777777" w:rsidR="00D5187F" w:rsidRPr="00B038F0" w:rsidRDefault="00D5187F" w:rsidP="00D7441E">
            <w:pPr>
              <w:rPr>
                <w:sz w:val="16"/>
                <w:szCs w:val="16"/>
              </w:rPr>
            </w:pPr>
            <w:r w:rsidRPr="00B038F0">
              <w:rPr>
                <w:sz w:val="16"/>
                <w:szCs w:val="16"/>
              </w:rPr>
              <w:t>14</w:t>
            </w:r>
          </w:p>
        </w:tc>
        <w:tc>
          <w:tcPr>
            <w:tcW w:w="234" w:type="pct"/>
          </w:tcPr>
          <w:p w14:paraId="04CE09BD" w14:textId="77777777" w:rsidR="00D5187F" w:rsidRPr="00B038F0" w:rsidRDefault="00D5187F" w:rsidP="00D7441E">
            <w:pPr>
              <w:rPr>
                <w:sz w:val="16"/>
                <w:szCs w:val="16"/>
              </w:rPr>
            </w:pPr>
            <w:r w:rsidRPr="00B038F0">
              <w:rPr>
                <w:sz w:val="16"/>
                <w:szCs w:val="16"/>
              </w:rPr>
              <w:t>15</w:t>
            </w:r>
          </w:p>
        </w:tc>
        <w:tc>
          <w:tcPr>
            <w:tcW w:w="221" w:type="pct"/>
          </w:tcPr>
          <w:p w14:paraId="6F584EA8" w14:textId="77777777" w:rsidR="00D5187F" w:rsidRPr="00B038F0" w:rsidRDefault="00D5187F" w:rsidP="00D7441E">
            <w:pPr>
              <w:rPr>
                <w:sz w:val="16"/>
                <w:szCs w:val="16"/>
              </w:rPr>
            </w:pPr>
            <w:r w:rsidRPr="00B038F0">
              <w:rPr>
                <w:sz w:val="16"/>
                <w:szCs w:val="16"/>
              </w:rPr>
              <w:t>16</w:t>
            </w:r>
          </w:p>
        </w:tc>
        <w:tc>
          <w:tcPr>
            <w:tcW w:w="221" w:type="pct"/>
          </w:tcPr>
          <w:p w14:paraId="29CE694F" w14:textId="77777777" w:rsidR="00D5187F" w:rsidRPr="00B038F0" w:rsidRDefault="00D5187F" w:rsidP="00D7441E">
            <w:pPr>
              <w:rPr>
                <w:sz w:val="16"/>
                <w:szCs w:val="16"/>
              </w:rPr>
            </w:pPr>
            <w:r w:rsidRPr="00B038F0">
              <w:rPr>
                <w:sz w:val="16"/>
                <w:szCs w:val="16"/>
              </w:rPr>
              <w:t>17</w:t>
            </w:r>
          </w:p>
        </w:tc>
        <w:tc>
          <w:tcPr>
            <w:tcW w:w="234" w:type="pct"/>
            <w:vMerge w:val="restart"/>
          </w:tcPr>
          <w:p w14:paraId="6EAAD34A" w14:textId="77777777" w:rsidR="00D5187F" w:rsidRDefault="00D5187F" w:rsidP="00D7441E">
            <w:pPr>
              <w:rPr>
                <w:sz w:val="16"/>
                <w:szCs w:val="16"/>
              </w:rPr>
            </w:pPr>
          </w:p>
          <w:p w14:paraId="3BE9F2EE" w14:textId="77777777" w:rsidR="00C1340F" w:rsidRDefault="00C1340F" w:rsidP="00D7441E">
            <w:pPr>
              <w:rPr>
                <w:sz w:val="16"/>
                <w:szCs w:val="16"/>
              </w:rPr>
            </w:pPr>
          </w:p>
          <w:p w14:paraId="0E09B537" w14:textId="77777777" w:rsidR="00C1340F" w:rsidRDefault="00C1340F" w:rsidP="00D7441E">
            <w:pPr>
              <w:rPr>
                <w:sz w:val="16"/>
                <w:szCs w:val="16"/>
              </w:rPr>
            </w:pPr>
          </w:p>
          <w:p w14:paraId="2A78A4B0" w14:textId="40F4E533" w:rsidR="00D5187F" w:rsidRDefault="00D5187F" w:rsidP="00D7441E">
            <w:pPr>
              <w:rPr>
                <w:sz w:val="16"/>
                <w:szCs w:val="16"/>
              </w:rPr>
            </w:pPr>
            <w:r>
              <w:rPr>
                <w:sz w:val="16"/>
                <w:szCs w:val="16"/>
              </w:rPr>
              <w:t>…</w:t>
            </w:r>
          </w:p>
        </w:tc>
      </w:tr>
      <w:tr w:rsidR="00D5187F" w14:paraId="27DD4B12" w14:textId="77777777" w:rsidTr="00D7441E">
        <w:tc>
          <w:tcPr>
            <w:tcW w:w="549" w:type="pct"/>
          </w:tcPr>
          <w:p w14:paraId="0C23D137" w14:textId="77777777" w:rsidR="00D5187F" w:rsidRDefault="00D5187F" w:rsidP="00D7441E">
            <w:pPr>
              <w:rPr>
                <w:sz w:val="16"/>
                <w:szCs w:val="16"/>
              </w:rPr>
            </w:pPr>
            <w:r>
              <w:rPr>
                <w:sz w:val="16"/>
                <w:szCs w:val="16"/>
              </w:rPr>
              <w:t>NPDCCH</w:t>
            </w:r>
          </w:p>
        </w:tc>
        <w:tc>
          <w:tcPr>
            <w:tcW w:w="320" w:type="pct"/>
            <w:shd w:val="thinHorzStripe" w:color="auto" w:fill="auto"/>
          </w:tcPr>
          <w:p w14:paraId="551DED71" w14:textId="77777777" w:rsidR="00D5187F" w:rsidRDefault="00D5187F" w:rsidP="00D7441E">
            <w:pPr>
              <w:rPr>
                <w:sz w:val="16"/>
                <w:szCs w:val="16"/>
              </w:rPr>
            </w:pPr>
            <w:r>
              <w:rPr>
                <w:sz w:val="16"/>
                <w:szCs w:val="16"/>
              </w:rPr>
              <w:t>UE1</w:t>
            </w:r>
          </w:p>
          <w:p w14:paraId="782AE64F"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11</w:t>
            </w:r>
          </w:p>
        </w:tc>
        <w:tc>
          <w:tcPr>
            <w:tcW w:w="320" w:type="pct"/>
            <w:shd w:val="thinVertStripe" w:color="auto" w:fill="auto"/>
          </w:tcPr>
          <w:p w14:paraId="20D251DF" w14:textId="77777777" w:rsidR="00D5187F" w:rsidRDefault="00D5187F" w:rsidP="00D7441E">
            <w:pPr>
              <w:rPr>
                <w:sz w:val="16"/>
                <w:szCs w:val="16"/>
              </w:rPr>
            </w:pPr>
            <w:r>
              <w:rPr>
                <w:sz w:val="16"/>
                <w:szCs w:val="16"/>
              </w:rPr>
              <w:t>UE2</w:t>
            </w:r>
          </w:p>
          <w:p w14:paraId="3F9BA484"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10</w:t>
            </w:r>
          </w:p>
        </w:tc>
        <w:tc>
          <w:tcPr>
            <w:tcW w:w="320" w:type="pct"/>
            <w:shd w:val="thinReverseDiagStripe" w:color="auto" w:fill="auto"/>
          </w:tcPr>
          <w:p w14:paraId="510320E3" w14:textId="77777777" w:rsidR="00D5187F" w:rsidRDefault="00D5187F" w:rsidP="00D7441E">
            <w:pPr>
              <w:rPr>
                <w:sz w:val="16"/>
                <w:szCs w:val="16"/>
              </w:rPr>
            </w:pPr>
            <w:r>
              <w:rPr>
                <w:sz w:val="16"/>
                <w:szCs w:val="16"/>
              </w:rPr>
              <w:t>UE3</w:t>
            </w:r>
          </w:p>
          <w:p w14:paraId="00118281"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9</w:t>
            </w:r>
          </w:p>
        </w:tc>
        <w:tc>
          <w:tcPr>
            <w:tcW w:w="320" w:type="pct"/>
            <w:shd w:val="thinDiagStripe" w:color="auto" w:fill="auto"/>
          </w:tcPr>
          <w:p w14:paraId="3AC840C4" w14:textId="77777777" w:rsidR="00D5187F" w:rsidRDefault="00D5187F" w:rsidP="00D7441E">
            <w:pPr>
              <w:rPr>
                <w:sz w:val="16"/>
                <w:szCs w:val="16"/>
              </w:rPr>
            </w:pPr>
            <w:r>
              <w:rPr>
                <w:sz w:val="16"/>
                <w:szCs w:val="16"/>
              </w:rPr>
              <w:t>UE4</w:t>
            </w:r>
          </w:p>
          <w:p w14:paraId="2F6977FF" w14:textId="77777777" w:rsidR="00D5187F" w:rsidRDefault="00D5187F" w:rsidP="00D7441E">
            <w:pPr>
              <w:rPr>
                <w:sz w:val="16"/>
                <w:szCs w:val="16"/>
              </w:rPr>
            </w:pPr>
            <w:r w:rsidRPr="00D44AE4">
              <w:rPr>
                <w:i/>
                <w:iCs/>
                <w:sz w:val="20"/>
                <w:szCs w:val="20"/>
              </w:rPr>
              <w:t>k</w:t>
            </w:r>
            <w:r w:rsidRPr="00D44AE4">
              <w:rPr>
                <w:sz w:val="20"/>
                <w:szCs w:val="20"/>
                <w:vertAlign w:val="subscript"/>
              </w:rPr>
              <w:t>0</w:t>
            </w:r>
            <w:r>
              <w:rPr>
                <w:sz w:val="20"/>
                <w:szCs w:val="20"/>
                <w:vertAlign w:val="subscript"/>
              </w:rPr>
              <w:t xml:space="preserve"> </w:t>
            </w:r>
            <w:r>
              <w:rPr>
                <w:sz w:val="16"/>
                <w:szCs w:val="16"/>
              </w:rPr>
              <w:t>= 8</w:t>
            </w:r>
          </w:p>
        </w:tc>
        <w:tc>
          <w:tcPr>
            <w:tcW w:w="182" w:type="pct"/>
          </w:tcPr>
          <w:p w14:paraId="7C2D3C1D" w14:textId="77777777" w:rsidR="00D5187F" w:rsidRDefault="00D5187F" w:rsidP="00D7441E">
            <w:pPr>
              <w:rPr>
                <w:sz w:val="16"/>
                <w:szCs w:val="16"/>
              </w:rPr>
            </w:pPr>
          </w:p>
        </w:tc>
        <w:tc>
          <w:tcPr>
            <w:tcW w:w="182" w:type="pct"/>
          </w:tcPr>
          <w:p w14:paraId="6E681380" w14:textId="77777777" w:rsidR="00D5187F" w:rsidRDefault="00D5187F" w:rsidP="00D7441E">
            <w:pPr>
              <w:rPr>
                <w:sz w:val="16"/>
                <w:szCs w:val="16"/>
              </w:rPr>
            </w:pPr>
          </w:p>
        </w:tc>
        <w:tc>
          <w:tcPr>
            <w:tcW w:w="182" w:type="pct"/>
          </w:tcPr>
          <w:p w14:paraId="29C11627" w14:textId="77777777" w:rsidR="00D5187F" w:rsidRDefault="00D5187F" w:rsidP="00D7441E">
            <w:pPr>
              <w:rPr>
                <w:sz w:val="16"/>
                <w:szCs w:val="16"/>
              </w:rPr>
            </w:pPr>
          </w:p>
        </w:tc>
        <w:tc>
          <w:tcPr>
            <w:tcW w:w="182" w:type="pct"/>
          </w:tcPr>
          <w:p w14:paraId="6F7BAB5C" w14:textId="77777777" w:rsidR="00D5187F" w:rsidRDefault="00D5187F" w:rsidP="00D7441E">
            <w:pPr>
              <w:rPr>
                <w:sz w:val="16"/>
                <w:szCs w:val="16"/>
              </w:rPr>
            </w:pPr>
          </w:p>
        </w:tc>
        <w:tc>
          <w:tcPr>
            <w:tcW w:w="182" w:type="pct"/>
          </w:tcPr>
          <w:p w14:paraId="7669D66A" w14:textId="77777777" w:rsidR="00D5187F" w:rsidRDefault="00D5187F" w:rsidP="00D7441E">
            <w:pPr>
              <w:rPr>
                <w:sz w:val="16"/>
                <w:szCs w:val="16"/>
              </w:rPr>
            </w:pPr>
          </w:p>
        </w:tc>
        <w:tc>
          <w:tcPr>
            <w:tcW w:w="182" w:type="pct"/>
          </w:tcPr>
          <w:p w14:paraId="55539339" w14:textId="77777777" w:rsidR="00D5187F" w:rsidRDefault="00D5187F" w:rsidP="00D7441E">
            <w:pPr>
              <w:rPr>
                <w:sz w:val="16"/>
                <w:szCs w:val="16"/>
              </w:rPr>
            </w:pPr>
          </w:p>
        </w:tc>
        <w:tc>
          <w:tcPr>
            <w:tcW w:w="233" w:type="pct"/>
          </w:tcPr>
          <w:p w14:paraId="0243CF26" w14:textId="77777777" w:rsidR="00D5187F" w:rsidRDefault="00D5187F" w:rsidP="00D7441E">
            <w:pPr>
              <w:rPr>
                <w:sz w:val="16"/>
                <w:szCs w:val="16"/>
              </w:rPr>
            </w:pPr>
          </w:p>
        </w:tc>
        <w:tc>
          <w:tcPr>
            <w:tcW w:w="233" w:type="pct"/>
          </w:tcPr>
          <w:p w14:paraId="7E6E8552" w14:textId="77777777" w:rsidR="00D5187F" w:rsidRDefault="00D5187F" w:rsidP="00D7441E">
            <w:pPr>
              <w:rPr>
                <w:sz w:val="16"/>
                <w:szCs w:val="16"/>
              </w:rPr>
            </w:pPr>
          </w:p>
        </w:tc>
        <w:tc>
          <w:tcPr>
            <w:tcW w:w="233" w:type="pct"/>
            <w:tcBorders>
              <w:bottom w:val="single" w:sz="4" w:space="0" w:color="auto"/>
            </w:tcBorders>
          </w:tcPr>
          <w:p w14:paraId="70FD948C" w14:textId="77777777" w:rsidR="00D5187F" w:rsidRDefault="00D5187F" w:rsidP="00D7441E">
            <w:pPr>
              <w:rPr>
                <w:sz w:val="16"/>
                <w:szCs w:val="16"/>
              </w:rPr>
            </w:pPr>
          </w:p>
        </w:tc>
        <w:tc>
          <w:tcPr>
            <w:tcW w:w="233" w:type="pct"/>
            <w:tcBorders>
              <w:bottom w:val="single" w:sz="4" w:space="0" w:color="auto"/>
            </w:tcBorders>
          </w:tcPr>
          <w:p w14:paraId="4B38B612" w14:textId="77777777" w:rsidR="00D5187F" w:rsidRDefault="00D5187F" w:rsidP="00D7441E">
            <w:pPr>
              <w:rPr>
                <w:sz w:val="16"/>
                <w:szCs w:val="16"/>
              </w:rPr>
            </w:pPr>
          </w:p>
        </w:tc>
        <w:tc>
          <w:tcPr>
            <w:tcW w:w="233" w:type="pct"/>
            <w:tcBorders>
              <w:bottom w:val="single" w:sz="4" w:space="0" w:color="auto"/>
            </w:tcBorders>
          </w:tcPr>
          <w:p w14:paraId="59ADAA14" w14:textId="77777777" w:rsidR="00D5187F" w:rsidRDefault="00D5187F" w:rsidP="00D7441E">
            <w:pPr>
              <w:rPr>
                <w:sz w:val="16"/>
                <w:szCs w:val="16"/>
              </w:rPr>
            </w:pPr>
          </w:p>
        </w:tc>
        <w:tc>
          <w:tcPr>
            <w:tcW w:w="234" w:type="pct"/>
            <w:tcBorders>
              <w:bottom w:val="single" w:sz="4" w:space="0" w:color="auto"/>
            </w:tcBorders>
          </w:tcPr>
          <w:p w14:paraId="76629D6D" w14:textId="77777777" w:rsidR="00D5187F" w:rsidRDefault="00D5187F" w:rsidP="00D7441E">
            <w:pPr>
              <w:rPr>
                <w:sz w:val="16"/>
                <w:szCs w:val="16"/>
              </w:rPr>
            </w:pPr>
          </w:p>
        </w:tc>
        <w:tc>
          <w:tcPr>
            <w:tcW w:w="221" w:type="pct"/>
          </w:tcPr>
          <w:p w14:paraId="403E4879" w14:textId="77777777" w:rsidR="00D5187F" w:rsidRDefault="00D5187F" w:rsidP="00D7441E">
            <w:pPr>
              <w:rPr>
                <w:sz w:val="16"/>
                <w:szCs w:val="16"/>
              </w:rPr>
            </w:pPr>
          </w:p>
        </w:tc>
        <w:tc>
          <w:tcPr>
            <w:tcW w:w="221" w:type="pct"/>
          </w:tcPr>
          <w:p w14:paraId="306F16C3" w14:textId="77777777" w:rsidR="00D5187F" w:rsidRDefault="00D5187F" w:rsidP="00D7441E">
            <w:pPr>
              <w:rPr>
                <w:sz w:val="16"/>
                <w:szCs w:val="16"/>
              </w:rPr>
            </w:pPr>
          </w:p>
        </w:tc>
        <w:tc>
          <w:tcPr>
            <w:tcW w:w="234" w:type="pct"/>
            <w:vMerge/>
          </w:tcPr>
          <w:p w14:paraId="30C8F149" w14:textId="77777777" w:rsidR="00D5187F" w:rsidRDefault="00D5187F" w:rsidP="00D7441E">
            <w:pPr>
              <w:rPr>
                <w:sz w:val="16"/>
                <w:szCs w:val="16"/>
              </w:rPr>
            </w:pPr>
          </w:p>
        </w:tc>
      </w:tr>
      <w:tr w:rsidR="00D5187F" w14:paraId="2BA5E0D6" w14:textId="77777777" w:rsidTr="00D7441E">
        <w:tc>
          <w:tcPr>
            <w:tcW w:w="549" w:type="pct"/>
          </w:tcPr>
          <w:p w14:paraId="6F95CB4D" w14:textId="77777777" w:rsidR="00D5187F" w:rsidRDefault="00D5187F" w:rsidP="00D7441E">
            <w:pPr>
              <w:rPr>
                <w:sz w:val="16"/>
                <w:szCs w:val="16"/>
              </w:rPr>
            </w:pPr>
            <w:r>
              <w:rPr>
                <w:sz w:val="16"/>
                <w:szCs w:val="16"/>
              </w:rPr>
              <w:t>NPUSCH</w:t>
            </w:r>
          </w:p>
        </w:tc>
        <w:tc>
          <w:tcPr>
            <w:tcW w:w="320" w:type="pct"/>
          </w:tcPr>
          <w:p w14:paraId="60A53A0A" w14:textId="01B6C37F" w:rsidR="00D5187F" w:rsidRDefault="00D5187F" w:rsidP="00D7441E">
            <w:pPr>
              <w:rPr>
                <w:sz w:val="16"/>
                <w:szCs w:val="16"/>
              </w:rPr>
            </w:pPr>
          </w:p>
        </w:tc>
        <w:tc>
          <w:tcPr>
            <w:tcW w:w="320" w:type="pct"/>
          </w:tcPr>
          <w:p w14:paraId="3DB06F38" w14:textId="5B7696E2" w:rsidR="00D5187F" w:rsidRDefault="00C34B27" w:rsidP="00D7441E">
            <w:pPr>
              <w:rPr>
                <w:sz w:val="16"/>
                <w:szCs w:val="16"/>
              </w:rPr>
            </w:pPr>
            <w:r>
              <w:rPr>
                <w:noProof/>
                <w:sz w:val="16"/>
                <w:szCs w:val="16"/>
              </w:rPr>
              <mc:AlternateContent>
                <mc:Choice Requires="wps">
                  <w:drawing>
                    <wp:anchor distT="0" distB="0" distL="114300" distR="114300" simplePos="0" relativeHeight="251685890" behindDoc="0" locked="0" layoutInCell="1" allowOverlap="1" wp14:anchorId="0143E12F" wp14:editId="31FC3DEA">
                      <wp:simplePos x="0" y="0"/>
                      <wp:positionH relativeFrom="column">
                        <wp:posOffset>-64770</wp:posOffset>
                      </wp:positionH>
                      <wp:positionV relativeFrom="paragraph">
                        <wp:posOffset>393700</wp:posOffset>
                      </wp:positionV>
                      <wp:extent cx="3059430" cy="0"/>
                      <wp:effectExtent l="38100" t="76200" r="26670" b="95250"/>
                      <wp:wrapNone/>
                      <wp:docPr id="1" name="Straight Arrow Connector 1"/>
                      <wp:cNvGraphicFramePr/>
                      <a:graphic xmlns:a="http://schemas.openxmlformats.org/drawingml/2006/main">
                        <a:graphicData uri="http://schemas.microsoft.com/office/word/2010/wordprocessingShape">
                          <wps:wsp>
                            <wps:cNvCnPr/>
                            <wps:spPr>
                              <a:xfrm flipH="1">
                                <a:off x="0" y="0"/>
                                <a:ext cx="30594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542819A2" id="_x0000_t32" coordsize="21600,21600" o:spt="32" o:oned="t" path="m,l21600,21600e" filled="f">
                      <v:path arrowok="t" fillok="f" o:connecttype="none"/>
                      <o:lock v:ext="edit" shapetype="t"/>
                    </v:shapetype>
                    <v:shape id="Straight Arrow Connector 1" o:spid="_x0000_s1026" type="#_x0000_t32" style="position:absolute;margin-left:-5.1pt;margin-top:31pt;width:240.9pt;height:0;flip:x;z-index:25168589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" strokecolor="#4472c4 [3204]" strokeweight=".5pt">
                      <v:stroke startarrow="block" endarrow="block" joinstyle="miter"/>
                    </v:shape>
                  </w:pict>
                </mc:Fallback>
              </mc:AlternateContent>
            </w:r>
          </w:p>
        </w:tc>
        <w:tc>
          <w:tcPr>
            <w:tcW w:w="320" w:type="pct"/>
          </w:tcPr>
          <w:p w14:paraId="34A78C2A" w14:textId="5F9FD7E9" w:rsidR="00D5187F" w:rsidRDefault="00C34B27" w:rsidP="00D7441E">
            <w:pPr>
              <w:rPr>
                <w:sz w:val="16"/>
                <w:szCs w:val="16"/>
              </w:rPr>
            </w:pPr>
            <w:r>
              <w:rPr>
                <w:noProof/>
                <w:sz w:val="16"/>
                <w:szCs w:val="16"/>
              </w:rPr>
              <mc:AlternateContent>
                <mc:Choice Requires="wps">
                  <w:drawing>
                    <wp:anchor distT="0" distB="0" distL="114300" distR="114300" simplePos="0" relativeHeight="251684866" behindDoc="0" locked="0" layoutInCell="1" allowOverlap="1" wp14:anchorId="4D54E783" wp14:editId="114DEF6A">
                      <wp:simplePos x="0" y="0"/>
                      <wp:positionH relativeFrom="column">
                        <wp:posOffset>-61595</wp:posOffset>
                      </wp:positionH>
                      <wp:positionV relativeFrom="paragraph">
                        <wp:posOffset>279400</wp:posOffset>
                      </wp:positionV>
                      <wp:extent cx="2663825" cy="0"/>
                      <wp:effectExtent l="38100" t="76200" r="22225" b="95250"/>
                      <wp:wrapNone/>
                      <wp:docPr id="9" name="Straight Arrow Connector 9"/>
                      <wp:cNvGraphicFramePr/>
                      <a:graphic xmlns:a="http://schemas.openxmlformats.org/drawingml/2006/main">
                        <a:graphicData uri="http://schemas.microsoft.com/office/word/2010/wordprocessingShape">
                          <wps:wsp>
                            <wps:cNvCnPr/>
                            <wps:spPr>
                              <a:xfrm flipH="1">
                                <a:off x="0" y="0"/>
                                <a:ext cx="266382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60FCBD4" id="Straight Arrow Connector 9" o:spid="_x0000_s1026" type="#_x0000_t32" style="position:absolute;margin-left:-4.85pt;margin-top:22pt;width:209.75pt;height:0;flip:x;z-index:2516848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" strokecolor="#4472c4 [3204]" strokeweight=".5pt">
                      <v:stroke startarrow="block" endarrow="block" joinstyle="miter"/>
                    </v:shape>
                  </w:pict>
                </mc:Fallback>
              </mc:AlternateContent>
            </w:r>
          </w:p>
        </w:tc>
        <w:tc>
          <w:tcPr>
            <w:tcW w:w="320" w:type="pct"/>
          </w:tcPr>
          <w:p w14:paraId="1AB8F26A" w14:textId="0F94513E" w:rsidR="00D5187F" w:rsidRDefault="00AE4179" w:rsidP="00D7441E">
            <w:pPr>
              <w:rPr>
                <w:sz w:val="16"/>
                <w:szCs w:val="16"/>
              </w:rPr>
            </w:pPr>
            <w:r>
              <w:rPr>
                <w:noProof/>
                <w:sz w:val="16"/>
                <w:szCs w:val="16"/>
              </w:rPr>
              <mc:AlternateContent>
                <mc:Choice Requires="wps">
                  <w:drawing>
                    <wp:anchor distT="0" distB="0" distL="114300" distR="114300" simplePos="0" relativeHeight="251683842" behindDoc="0" locked="0" layoutInCell="1" allowOverlap="1" wp14:anchorId="59CDE330" wp14:editId="3B22CA91">
                      <wp:simplePos x="0" y="0"/>
                      <wp:positionH relativeFrom="column">
                        <wp:posOffset>-53340</wp:posOffset>
                      </wp:positionH>
                      <wp:positionV relativeFrom="paragraph">
                        <wp:posOffset>158750</wp:posOffset>
                      </wp:positionV>
                      <wp:extent cx="2267585" cy="0"/>
                      <wp:effectExtent l="38100" t="76200" r="18415" b="95250"/>
                      <wp:wrapNone/>
                      <wp:docPr id="8" name="Straight Arrow Connector 8"/>
                      <wp:cNvGraphicFramePr/>
                      <a:graphic xmlns:a="http://schemas.openxmlformats.org/drawingml/2006/main">
                        <a:graphicData uri="http://schemas.microsoft.com/office/word/2010/wordprocessingShape">
                          <wps:wsp>
                            <wps:cNvCnPr/>
                            <wps:spPr>
                              <a:xfrm flipH="1">
                                <a:off x="0" y="0"/>
                                <a:ext cx="226758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247A7E" id="Straight Arrow Connector 8" o:spid="_x0000_s1026" type="#_x0000_t32" style="position:absolute;margin-left:-4.2pt;margin-top:12.5pt;width:178.55pt;height:0;flip:x;z-index:2516838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" strokecolor="#4472c4 [3204]" strokeweight=".5pt">
                      <v:stroke startarrow="block" endarrow="block" joinstyle="miter"/>
                    </v:shape>
                  </w:pict>
                </mc:Fallback>
              </mc:AlternateContent>
            </w:r>
          </w:p>
        </w:tc>
        <w:tc>
          <w:tcPr>
            <w:tcW w:w="182" w:type="pct"/>
          </w:tcPr>
          <w:p w14:paraId="4438871A" w14:textId="77777777" w:rsidR="00D5187F" w:rsidRDefault="00D5187F" w:rsidP="00D7441E">
            <w:pPr>
              <w:rPr>
                <w:sz w:val="16"/>
                <w:szCs w:val="16"/>
              </w:rPr>
            </w:pPr>
            <w:r>
              <w:rPr>
                <w:noProof/>
                <w:sz w:val="16"/>
                <w:szCs w:val="16"/>
              </w:rPr>
              <mc:AlternateContent>
                <mc:Choice Requires="wps">
                  <w:drawing>
                    <wp:anchor distT="0" distB="0" distL="114300" distR="114300" simplePos="0" relativeHeight="251682818" behindDoc="0" locked="0" layoutInCell="1" allowOverlap="1" wp14:anchorId="0840918D" wp14:editId="3695FBF3">
                      <wp:simplePos x="0" y="0"/>
                      <wp:positionH relativeFrom="column">
                        <wp:posOffset>-58420</wp:posOffset>
                      </wp:positionH>
                      <wp:positionV relativeFrom="paragraph">
                        <wp:posOffset>57150</wp:posOffset>
                      </wp:positionV>
                      <wp:extent cx="1872000" cy="0"/>
                      <wp:effectExtent l="38100" t="76200" r="13970" b="95250"/>
                      <wp:wrapNone/>
                      <wp:docPr id="10" name="Straight Arrow Connector 10"/>
                      <wp:cNvGraphicFramePr/>
                      <a:graphic xmlns:a="http://schemas.openxmlformats.org/drawingml/2006/main">
                        <a:graphicData uri="http://schemas.microsoft.com/office/word/2010/wordprocessingShape">
                          <wps:wsp>
                            <wps:cNvCnPr/>
                            <wps:spPr>
                              <a:xfrm>
                                <a:off x="0" y="0"/>
                                <a:ext cx="18720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B1F38B" id="Straight Arrow Connector 10" o:spid="_x0000_s1026" type="#_x0000_t32" style="position:absolute;margin-left:-4.6pt;margin-top:4.5pt;width:147.4pt;height:0;z-index:2516828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" strokecolor="#4472c4 [3204]" strokeweight=".5pt">
                      <v:stroke startarrow="block" endarrow="block" joinstyle="miter"/>
                    </v:shape>
                  </w:pict>
                </mc:Fallback>
              </mc:AlternateContent>
            </w:r>
          </w:p>
        </w:tc>
        <w:tc>
          <w:tcPr>
            <w:tcW w:w="182" w:type="pct"/>
          </w:tcPr>
          <w:p w14:paraId="47A3CBEF" w14:textId="77777777" w:rsidR="00D5187F" w:rsidRDefault="00D5187F" w:rsidP="00D7441E">
            <w:pPr>
              <w:rPr>
                <w:sz w:val="16"/>
                <w:szCs w:val="16"/>
              </w:rPr>
            </w:pPr>
          </w:p>
        </w:tc>
        <w:tc>
          <w:tcPr>
            <w:tcW w:w="182" w:type="pct"/>
          </w:tcPr>
          <w:p w14:paraId="71D36158" w14:textId="77777777" w:rsidR="00D5187F" w:rsidRDefault="00D5187F" w:rsidP="00D7441E">
            <w:pPr>
              <w:rPr>
                <w:sz w:val="16"/>
                <w:szCs w:val="16"/>
              </w:rPr>
            </w:pPr>
          </w:p>
        </w:tc>
        <w:tc>
          <w:tcPr>
            <w:tcW w:w="182" w:type="pct"/>
          </w:tcPr>
          <w:p w14:paraId="554A5EC9" w14:textId="77777777" w:rsidR="00D5187F" w:rsidRDefault="00D5187F" w:rsidP="00D7441E">
            <w:pPr>
              <w:rPr>
                <w:sz w:val="16"/>
                <w:szCs w:val="16"/>
              </w:rPr>
            </w:pPr>
          </w:p>
        </w:tc>
        <w:tc>
          <w:tcPr>
            <w:tcW w:w="182" w:type="pct"/>
          </w:tcPr>
          <w:p w14:paraId="21231B90" w14:textId="77777777" w:rsidR="00D5187F" w:rsidRDefault="00D5187F" w:rsidP="00D7441E">
            <w:pPr>
              <w:rPr>
                <w:sz w:val="16"/>
                <w:szCs w:val="16"/>
              </w:rPr>
            </w:pPr>
          </w:p>
        </w:tc>
        <w:tc>
          <w:tcPr>
            <w:tcW w:w="182" w:type="pct"/>
          </w:tcPr>
          <w:p w14:paraId="5AE53548" w14:textId="77777777" w:rsidR="00D5187F" w:rsidRDefault="00D5187F" w:rsidP="00D7441E">
            <w:pPr>
              <w:rPr>
                <w:sz w:val="16"/>
                <w:szCs w:val="16"/>
              </w:rPr>
            </w:pPr>
          </w:p>
        </w:tc>
        <w:tc>
          <w:tcPr>
            <w:tcW w:w="233" w:type="pct"/>
          </w:tcPr>
          <w:p w14:paraId="263A006C" w14:textId="77777777" w:rsidR="00D5187F" w:rsidRDefault="00D5187F" w:rsidP="00D7441E">
            <w:pPr>
              <w:rPr>
                <w:sz w:val="16"/>
                <w:szCs w:val="16"/>
              </w:rPr>
            </w:pPr>
          </w:p>
        </w:tc>
        <w:tc>
          <w:tcPr>
            <w:tcW w:w="233" w:type="pct"/>
          </w:tcPr>
          <w:p w14:paraId="1A2EECFA" w14:textId="77777777" w:rsidR="00D5187F" w:rsidRDefault="00D5187F" w:rsidP="00D7441E">
            <w:pPr>
              <w:rPr>
                <w:sz w:val="16"/>
                <w:szCs w:val="16"/>
              </w:rPr>
            </w:pPr>
          </w:p>
        </w:tc>
        <w:tc>
          <w:tcPr>
            <w:tcW w:w="1376" w:type="pct"/>
            <w:gridSpan w:val="6"/>
            <w:shd w:val="thinDiagCross" w:color="auto" w:fill="auto"/>
          </w:tcPr>
          <w:p w14:paraId="15460013" w14:textId="77777777" w:rsidR="00D5187F" w:rsidRDefault="00D5187F" w:rsidP="00D7441E">
            <w:pPr>
              <w:jc w:val="center"/>
              <w:rPr>
                <w:sz w:val="16"/>
                <w:szCs w:val="16"/>
              </w:rPr>
            </w:pPr>
          </w:p>
          <w:p w14:paraId="397D96CB" w14:textId="77777777" w:rsidR="00D5187F" w:rsidRDefault="00D5187F" w:rsidP="00D7441E">
            <w:pPr>
              <w:jc w:val="center"/>
              <w:rPr>
                <w:sz w:val="16"/>
                <w:szCs w:val="16"/>
              </w:rPr>
            </w:pPr>
            <w:r>
              <w:rPr>
                <w:sz w:val="16"/>
                <w:szCs w:val="16"/>
              </w:rPr>
              <w:t>UE1/UE2/UE3/UE4</w:t>
            </w:r>
          </w:p>
        </w:tc>
        <w:tc>
          <w:tcPr>
            <w:tcW w:w="234" w:type="pct"/>
            <w:vMerge/>
          </w:tcPr>
          <w:p w14:paraId="220EC4F0" w14:textId="77777777" w:rsidR="00D5187F" w:rsidRDefault="00D5187F" w:rsidP="00D7441E">
            <w:pPr>
              <w:rPr>
                <w:sz w:val="16"/>
                <w:szCs w:val="16"/>
              </w:rPr>
            </w:pPr>
          </w:p>
        </w:tc>
      </w:tr>
    </w:tbl>
    <w:p w14:paraId="15AF4DAF" w14:textId="34D4E97D" w:rsidR="00D5187F" w:rsidRPr="004104ED" w:rsidRDefault="00D5187F" w:rsidP="00D5187F">
      <w:pPr>
        <w:jc w:val="center"/>
        <w:rPr>
          <w:sz w:val="16"/>
          <w:szCs w:val="16"/>
        </w:rPr>
      </w:pPr>
      <w:r w:rsidRPr="004104ED">
        <w:rPr>
          <w:sz w:val="16"/>
          <w:szCs w:val="16"/>
        </w:rPr>
        <w:t xml:space="preserve">Figure </w:t>
      </w:r>
      <w:r>
        <w:rPr>
          <w:sz w:val="16"/>
          <w:szCs w:val="16"/>
        </w:rPr>
        <w:t>1</w:t>
      </w:r>
      <w:r w:rsidRPr="004104ED">
        <w:rPr>
          <w:sz w:val="16"/>
          <w:szCs w:val="16"/>
        </w:rPr>
        <w:t xml:space="preserve">: </w:t>
      </w:r>
      <w:r>
        <w:rPr>
          <w:sz w:val="16"/>
          <w:szCs w:val="16"/>
        </w:rPr>
        <w:t>Example of the scheduling delays (</w:t>
      </w:r>
      <w:r w:rsidRPr="004D2F40">
        <w:rPr>
          <w:i/>
          <w:iCs/>
          <w:sz w:val="16"/>
          <w:szCs w:val="16"/>
        </w:rPr>
        <w:t>k</w:t>
      </w:r>
      <w:r w:rsidRPr="004D2F40">
        <w:rPr>
          <w:sz w:val="16"/>
          <w:szCs w:val="16"/>
          <w:vertAlign w:val="subscript"/>
        </w:rPr>
        <w:t>0</w:t>
      </w:r>
      <w:r>
        <w:rPr>
          <w:sz w:val="16"/>
          <w:szCs w:val="16"/>
        </w:rPr>
        <w:t>) indicated via DCI for each of the</w:t>
      </w:r>
      <w:r w:rsidRPr="004104ED">
        <w:rPr>
          <w:sz w:val="16"/>
          <w:szCs w:val="16"/>
        </w:rPr>
        <w:t xml:space="preserve"> four UEs transmit</w:t>
      </w:r>
      <w:r>
        <w:rPr>
          <w:sz w:val="16"/>
          <w:szCs w:val="16"/>
        </w:rPr>
        <w:t>ting on the same</w:t>
      </w:r>
      <w:r w:rsidRPr="004104ED">
        <w:rPr>
          <w:sz w:val="16"/>
          <w:szCs w:val="16"/>
        </w:rPr>
        <w:t xml:space="preserve"> uplink </w:t>
      </w:r>
      <w:r>
        <w:rPr>
          <w:sz w:val="16"/>
          <w:szCs w:val="16"/>
        </w:rPr>
        <w:t xml:space="preserve">time-frequency resources </w:t>
      </w:r>
      <w:r w:rsidRPr="004104ED">
        <w:rPr>
          <w:sz w:val="16"/>
          <w:szCs w:val="16"/>
        </w:rPr>
        <w:t>using OCC-based transmissions</w:t>
      </w:r>
      <w:r>
        <w:rPr>
          <w:sz w:val="16"/>
          <w:szCs w:val="16"/>
        </w:rPr>
        <w:t xml:space="preserve"> (Arrows from top to bottom, correspond to scheduling delays from </w:t>
      </w:r>
      <w:r w:rsidRPr="004D2F40">
        <w:rPr>
          <w:i/>
          <w:iCs/>
          <w:sz w:val="16"/>
          <w:szCs w:val="16"/>
        </w:rPr>
        <w:t>k</w:t>
      </w:r>
      <w:r w:rsidRPr="004D2F40">
        <w:rPr>
          <w:sz w:val="16"/>
          <w:szCs w:val="16"/>
          <w:vertAlign w:val="subscript"/>
        </w:rPr>
        <w:t>0</w:t>
      </w:r>
      <w:r>
        <w:rPr>
          <w:sz w:val="16"/>
          <w:szCs w:val="16"/>
        </w:rPr>
        <w:t xml:space="preserve"> = </w:t>
      </w:r>
      <w:r w:rsidR="00437348">
        <w:rPr>
          <w:sz w:val="16"/>
          <w:szCs w:val="16"/>
        </w:rPr>
        <w:t>11</w:t>
      </w:r>
      <w:r>
        <w:rPr>
          <w:sz w:val="16"/>
          <w:szCs w:val="16"/>
        </w:rPr>
        <w:t xml:space="preserve"> to </w:t>
      </w:r>
      <w:r w:rsidRPr="004D2F40">
        <w:rPr>
          <w:i/>
          <w:iCs/>
          <w:sz w:val="16"/>
          <w:szCs w:val="16"/>
        </w:rPr>
        <w:t>k</w:t>
      </w:r>
      <w:r w:rsidRPr="004D2F40">
        <w:rPr>
          <w:sz w:val="16"/>
          <w:szCs w:val="16"/>
          <w:vertAlign w:val="subscript"/>
        </w:rPr>
        <w:t>0</w:t>
      </w:r>
      <w:r>
        <w:rPr>
          <w:sz w:val="16"/>
          <w:szCs w:val="16"/>
        </w:rPr>
        <w:t xml:space="preserve"> = </w:t>
      </w:r>
      <w:r w:rsidR="00437348">
        <w:rPr>
          <w:sz w:val="16"/>
          <w:szCs w:val="16"/>
        </w:rPr>
        <w:t>8</w:t>
      </w:r>
      <w:r>
        <w:rPr>
          <w:sz w:val="16"/>
          <w:szCs w:val="16"/>
        </w:rPr>
        <w:t>).</w:t>
      </w:r>
    </w:p>
    <w:p w14:paraId="09CC06C2" w14:textId="26295111" w:rsidR="00D5187F" w:rsidRDefault="00537D11" w:rsidP="00A2750E">
      <w:r>
        <w:t xml:space="preserve">In relation with the example in Figure 1, where </w:t>
      </w:r>
      <w:r w:rsidRPr="00D44AE4">
        <w:rPr>
          <w:i/>
          <w:iCs/>
        </w:rPr>
        <w:t>k</w:t>
      </w:r>
      <w:r w:rsidRPr="00D44AE4">
        <w:rPr>
          <w:vertAlign w:val="subscript"/>
        </w:rPr>
        <w:t>0</w:t>
      </w:r>
      <w:r>
        <w:rPr>
          <w:vertAlign w:val="subscript"/>
        </w:rPr>
        <w:t xml:space="preserve"> </w:t>
      </w:r>
      <w:r>
        <w:t xml:space="preserve">= 8, 9, 10, and 11 are required </w:t>
      </w:r>
      <w:r w:rsidR="00351AF1">
        <w:t>for scheduling the</w:t>
      </w:r>
      <w:r w:rsidR="002F1ABD">
        <w:t xml:space="preserve"> UEs</w:t>
      </w:r>
      <w:r>
        <w:t xml:space="preserve"> on the exact same </w:t>
      </w:r>
      <w:r w:rsidR="002669AE">
        <w:t xml:space="preserve">UL </w:t>
      </w:r>
      <w:r>
        <w:t>time-frequency resources</w:t>
      </w:r>
      <w:r w:rsidR="002F1ABD">
        <w:t xml:space="preserve"> using OCC</w:t>
      </w:r>
      <w:r>
        <w:t xml:space="preserve">, it is important to highlight that among the required scheduling delays, today </w:t>
      </w:r>
      <w:r w:rsidR="002F1ABD">
        <w:t xml:space="preserve">only </w:t>
      </w:r>
      <w:r w:rsidR="002F1ABD" w:rsidRPr="00D44AE4">
        <w:rPr>
          <w:i/>
          <w:iCs/>
        </w:rPr>
        <w:t>k</w:t>
      </w:r>
      <w:r w:rsidR="002F1ABD" w:rsidRPr="00D44AE4">
        <w:rPr>
          <w:vertAlign w:val="subscript"/>
        </w:rPr>
        <w:t>0</w:t>
      </w:r>
      <w:r w:rsidR="002F1ABD">
        <w:rPr>
          <w:vertAlign w:val="subscript"/>
        </w:rPr>
        <w:t xml:space="preserve"> </w:t>
      </w:r>
      <w:r w:rsidR="002F1ABD">
        <w:t>= 8 is available</w:t>
      </w:r>
      <w:r w:rsidR="002F1ABD" w:rsidRPr="00537D11">
        <w:t xml:space="preserve"> </w:t>
      </w:r>
      <w:r w:rsidR="002F1ABD">
        <w:t xml:space="preserve">in </w:t>
      </w:r>
      <w:r w:rsidRPr="00537D11">
        <w:t xml:space="preserve">Table 16.5.1-1 </w:t>
      </w:r>
      <w:r w:rsidR="002F1ABD">
        <w:t>of</w:t>
      </w:r>
      <w:r w:rsidRPr="00537D11">
        <w:t xml:space="preserve"> TS 36.213</w:t>
      </w:r>
      <w:r w:rsidR="00B937C4">
        <w:t>:</w:t>
      </w:r>
    </w:p>
    <w:p w14:paraId="340672F7" w14:textId="77777777" w:rsidR="00B937C4" w:rsidRPr="001A7C01" w:rsidRDefault="00B937C4" w:rsidP="00B937C4">
      <w:pPr>
        <w:pStyle w:val="TH"/>
      </w:pPr>
      <w:r w:rsidRPr="001A7C01">
        <w:t xml:space="preserve">Table 16.5.1-1: </w:t>
      </w:r>
      <w:r w:rsidRPr="001A7C01">
        <w:rPr>
          <w:noProof/>
          <w:position w:val="-10"/>
        </w:rPr>
        <w:object w:dxaOrig="260" w:dyaOrig="340" w14:anchorId="40FE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784731653" r:id="rId12"/>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B937C4" w:rsidRPr="001A7C01" w14:paraId="4F697C6F" w14:textId="77777777" w:rsidTr="00D7441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6753D6A" w14:textId="77777777" w:rsidR="00B937C4" w:rsidRPr="001A7C01" w:rsidRDefault="00B937C4" w:rsidP="00D7441E">
            <w:pPr>
              <w:keepNext/>
              <w:keepLines/>
              <w:spacing w:after="0"/>
              <w:jc w:val="center"/>
              <w:rPr>
                <w:b/>
              </w:rPr>
            </w:pPr>
            <w:r w:rsidRPr="001A7C01">
              <w:rPr>
                <w:noProof/>
                <w:position w:val="-14"/>
              </w:rPr>
              <w:object w:dxaOrig="520" w:dyaOrig="380" w14:anchorId="00ECE8FC">
                <v:shape id="_x0000_i1026" type="#_x0000_t75" style="width:29.5pt;height:22pt" o:ole="">
                  <v:imagedata r:id="rId13" o:title=""/>
                </v:shape>
                <o:OLEObject Type="Embed" ProgID="Equation.3" ShapeID="_x0000_i1026" DrawAspect="Content" ObjectID="_1784731654" r:id="rId1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AC1FF3D" w14:textId="77777777" w:rsidR="00B937C4" w:rsidRPr="001A7C01" w:rsidRDefault="00B937C4" w:rsidP="00D7441E">
            <w:pPr>
              <w:keepNext/>
              <w:keepLines/>
              <w:spacing w:after="0"/>
              <w:jc w:val="center"/>
              <w:rPr>
                <w:rFonts w:ascii="Arial" w:eastAsia="MS Mincho" w:hAnsi="Arial"/>
                <w:b/>
                <w:i/>
                <w:iCs/>
                <w:sz w:val="18"/>
              </w:rPr>
            </w:pPr>
            <w:r w:rsidRPr="001A7C01">
              <w:rPr>
                <w:noProof/>
                <w:position w:val="-10"/>
              </w:rPr>
              <w:object w:dxaOrig="260" w:dyaOrig="340" w14:anchorId="1BB2C399">
                <v:shape id="_x0000_i1027" type="#_x0000_t75" style="width:14pt;height:14pt" o:ole="">
                  <v:imagedata r:id="rId11" o:title=""/>
                </v:shape>
                <o:OLEObject Type="Embed" ProgID="Equation.3" ShapeID="_x0000_i1027" DrawAspect="Content" ObjectID="_1784731655" r:id="rId15"/>
              </w:object>
            </w:r>
          </w:p>
        </w:tc>
      </w:tr>
      <w:tr w:rsidR="00B937C4" w:rsidRPr="001A7C01" w14:paraId="528C7DA6"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D78DC9" w14:textId="77777777" w:rsidR="00B937C4" w:rsidRPr="001A7C01" w:rsidRDefault="00B937C4" w:rsidP="00D7441E">
            <w:pPr>
              <w:keepNext/>
              <w:keepLines/>
              <w:spacing w:after="0"/>
              <w:jc w:val="center"/>
              <w:rPr>
                <w:rFonts w:ascii="Arial" w:eastAsia="MS Mincho" w:hAnsi="Arial"/>
                <w:iCs/>
                <w:sz w:val="18"/>
              </w:rPr>
            </w:pPr>
            <w:r w:rsidRPr="001A7C01">
              <w:rPr>
                <w:rFonts w:ascii="Arial" w:eastAsia="MS Mincho" w:hAnsi="Arial"/>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4671B3C" w14:textId="77777777" w:rsidR="00B937C4" w:rsidRPr="001A7C01" w:rsidRDefault="00B937C4" w:rsidP="00D7441E">
            <w:pPr>
              <w:keepNext/>
              <w:keepLines/>
              <w:spacing w:after="0"/>
              <w:jc w:val="center"/>
              <w:rPr>
                <w:rFonts w:ascii="Arial" w:eastAsia="MS Mincho" w:hAnsi="Arial"/>
                <w:iCs/>
                <w:sz w:val="18"/>
              </w:rPr>
            </w:pPr>
            <w:r w:rsidRPr="001A7C01">
              <w:rPr>
                <w:rFonts w:ascii="Arial" w:eastAsia="MS Mincho" w:hAnsi="Arial"/>
                <w:iCs/>
                <w:sz w:val="18"/>
              </w:rPr>
              <w:t>8</w:t>
            </w:r>
          </w:p>
        </w:tc>
      </w:tr>
      <w:tr w:rsidR="00B937C4" w:rsidRPr="001A7C01" w14:paraId="45657605"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BD33A0"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7277A9"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16</w:t>
            </w:r>
          </w:p>
        </w:tc>
      </w:tr>
      <w:tr w:rsidR="00B937C4" w:rsidRPr="001A7C01" w14:paraId="02E4CA16"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6D7FAC"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63C7CBDD"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32</w:t>
            </w:r>
          </w:p>
        </w:tc>
      </w:tr>
      <w:tr w:rsidR="00B937C4" w:rsidRPr="001A7C01" w14:paraId="45812987" w14:textId="77777777" w:rsidTr="00D7441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295794"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119B57" w14:textId="77777777" w:rsidR="00B937C4" w:rsidRPr="001A7C01" w:rsidRDefault="00B937C4" w:rsidP="00D7441E">
            <w:pPr>
              <w:keepNext/>
              <w:keepLines/>
              <w:spacing w:after="0"/>
              <w:jc w:val="center"/>
              <w:rPr>
                <w:rFonts w:ascii="Arial" w:hAnsi="Arial"/>
                <w:sz w:val="18"/>
              </w:rPr>
            </w:pPr>
            <w:r w:rsidRPr="001A7C01">
              <w:rPr>
                <w:rFonts w:ascii="Arial" w:eastAsia="MS Mincho" w:hAnsi="Arial"/>
                <w:iCs/>
                <w:sz w:val="18"/>
              </w:rPr>
              <w:t>64</w:t>
            </w:r>
          </w:p>
        </w:tc>
      </w:tr>
    </w:tbl>
    <w:p w14:paraId="018D3A2C" w14:textId="77777777" w:rsidR="00B937C4" w:rsidRDefault="00B937C4" w:rsidP="00A2750E"/>
    <w:p w14:paraId="6253AECA" w14:textId="1D1612CD" w:rsidR="00D5187F" w:rsidRDefault="00D5187F" w:rsidP="00A2750E">
      <w:pPr>
        <w:pStyle w:val="Observation"/>
        <w:ind w:left="1701" w:hanging="1701"/>
      </w:pPr>
      <w:bookmarkStart w:id="7" w:name="_Toc174103333"/>
      <w:r>
        <w:t>F</w:t>
      </w:r>
      <w:r w:rsidRPr="005E3909">
        <w:t>or OCC of NPUSCH format 1</w:t>
      </w:r>
      <w:r>
        <w:t>, supporting no more than 2 UEs is preferred</w:t>
      </w:r>
      <w:r w:rsidR="005E7A80">
        <w:t xml:space="preserve"> (even in this case an additional scheduling delay “</w:t>
      </w:r>
      <w:r w:rsidR="005E7A80" w:rsidRPr="003E472C">
        <w:rPr>
          <w:i/>
          <w:iCs/>
        </w:rPr>
        <w:t>k</w:t>
      </w:r>
      <w:r w:rsidR="005E7A80" w:rsidRPr="003E472C">
        <w:rPr>
          <w:vertAlign w:val="subscript"/>
        </w:rPr>
        <w:t>0</w:t>
      </w:r>
      <w:r w:rsidR="005E7A80">
        <w:t>” is foreseen to be required)</w:t>
      </w:r>
      <w:r>
        <w:t xml:space="preserve">. Otherwise, </w:t>
      </w:r>
      <w:r w:rsidR="00351AF1">
        <w:t>for supporting up to 4 UEs</w:t>
      </w:r>
      <w:r>
        <w:t xml:space="preserve"> stud</w:t>
      </w:r>
      <w:r w:rsidR="00351AF1">
        <w:t>ying</w:t>
      </w:r>
      <w:r>
        <w:t xml:space="preserve"> DL aspects would be needed for avoiding a DL signalling overhead, a potential bottle-neck issue, and the lack of available scheduling delays “</w:t>
      </w:r>
      <w:r w:rsidRPr="003E472C">
        <w:rPr>
          <w:i/>
          <w:iCs/>
        </w:rPr>
        <w:t>k</w:t>
      </w:r>
      <w:r w:rsidRPr="003E472C">
        <w:rPr>
          <w:vertAlign w:val="subscript"/>
        </w:rPr>
        <w:t>0</w:t>
      </w:r>
      <w:r>
        <w:t>” for the DCIs to point out to the exact same UL resources.</w:t>
      </w:r>
      <w:bookmarkEnd w:id="7"/>
    </w:p>
    <w:p w14:paraId="0DD04CAD" w14:textId="06F41810" w:rsidR="00B937C4" w:rsidRDefault="00B937C4" w:rsidP="00B937C4">
      <w:pPr>
        <w:pStyle w:val="Proposal"/>
        <w:rPr>
          <w:lang w:eastAsia="ja-JP"/>
        </w:rPr>
      </w:pPr>
      <w:bookmarkStart w:id="8" w:name="_Toc174103352"/>
      <w:r w:rsidRPr="00B937C4">
        <w:rPr>
          <w:lang w:eastAsia="ja-JP"/>
        </w:rPr>
        <w:t>For OCC of NPUSCH format 1, RAN1 will not consider multiplexing more than 2 UEs</w:t>
      </w:r>
      <w:r w:rsidR="005E7A80">
        <w:rPr>
          <w:lang w:eastAsia="ja-JP"/>
        </w:rPr>
        <w:t xml:space="preserve"> </w:t>
      </w:r>
      <w:r w:rsidR="005E7A80">
        <w:t>(even in this case an additional scheduling delay “</w:t>
      </w:r>
      <w:r w:rsidR="005E7A80" w:rsidRPr="003E472C">
        <w:rPr>
          <w:i/>
          <w:iCs/>
        </w:rPr>
        <w:t>k</w:t>
      </w:r>
      <w:r w:rsidR="005E7A80" w:rsidRPr="003E472C">
        <w:rPr>
          <w:vertAlign w:val="subscript"/>
        </w:rPr>
        <w:t>0</w:t>
      </w:r>
      <w:r w:rsidR="005E7A80">
        <w:t>” is foreseen to be required)</w:t>
      </w:r>
      <w:r w:rsidRPr="00B937C4">
        <w:rPr>
          <w:lang w:eastAsia="ja-JP"/>
        </w:rPr>
        <w:t>.</w:t>
      </w:r>
      <w:r>
        <w:rPr>
          <w:lang w:eastAsia="ja-JP"/>
        </w:rPr>
        <w:t xml:space="preserve"> Otherwise, if up to 4 UEs were to be multiplex</w:t>
      </w:r>
      <w:r w:rsidR="002F1ABD">
        <w:rPr>
          <w:lang w:eastAsia="ja-JP"/>
        </w:rPr>
        <w:t xml:space="preserve">ed </w:t>
      </w:r>
      <w:r w:rsidR="00FB0A1C">
        <w:rPr>
          <w:lang w:eastAsia="ja-JP"/>
        </w:rPr>
        <w:t>using</w:t>
      </w:r>
      <w:r w:rsidR="002F1ABD">
        <w:rPr>
          <w:lang w:eastAsia="ja-JP"/>
        </w:rPr>
        <w:t xml:space="preserve"> OCC </w:t>
      </w:r>
      <w:r w:rsidR="00FB0A1C">
        <w:rPr>
          <w:lang w:eastAsia="ja-JP"/>
        </w:rPr>
        <w:t>for</w:t>
      </w:r>
      <w:r w:rsidR="002F1ABD">
        <w:rPr>
          <w:lang w:eastAsia="ja-JP"/>
        </w:rPr>
        <w:t xml:space="preserve"> NPUSCH format 1</w:t>
      </w:r>
      <w:r>
        <w:rPr>
          <w:lang w:eastAsia="ja-JP"/>
        </w:rPr>
        <w:t>, then following DL aspects should be studied:</w:t>
      </w:r>
      <w:bookmarkEnd w:id="8"/>
    </w:p>
    <w:p w14:paraId="1AF64748" w14:textId="45B63E1F" w:rsidR="00B937C4" w:rsidRDefault="002F1ABD" w:rsidP="00B937C4">
      <w:pPr>
        <w:pStyle w:val="Proposal"/>
        <w:numPr>
          <w:ilvl w:val="0"/>
          <w:numId w:val="40"/>
        </w:numPr>
        <w:rPr>
          <w:lang w:eastAsia="ja-JP"/>
        </w:rPr>
      </w:pPr>
      <w:bookmarkStart w:id="9" w:name="_Toc174103353"/>
      <w:r>
        <w:rPr>
          <w:lang w:eastAsia="ja-JP"/>
        </w:rPr>
        <w:t>DL signalling overhead (4 DCIs will be required to schedule 4 UEs to transmit using OCC on the same UL resources)</w:t>
      </w:r>
      <w:r w:rsidR="00FB0A1C">
        <w:rPr>
          <w:lang w:eastAsia="ja-JP"/>
        </w:rPr>
        <w:t>.</w:t>
      </w:r>
      <w:bookmarkEnd w:id="9"/>
    </w:p>
    <w:p w14:paraId="7CBE554A" w14:textId="79D605FA" w:rsidR="00B937C4" w:rsidRDefault="002F1ABD" w:rsidP="00B937C4">
      <w:pPr>
        <w:pStyle w:val="Proposal"/>
        <w:numPr>
          <w:ilvl w:val="0"/>
          <w:numId w:val="40"/>
        </w:numPr>
        <w:rPr>
          <w:lang w:eastAsia="ja-JP"/>
        </w:rPr>
      </w:pPr>
      <w:bookmarkStart w:id="10" w:name="_Toc174103354"/>
      <w:r>
        <w:rPr>
          <w:lang w:eastAsia="ja-JP"/>
        </w:rPr>
        <w:t>L</w:t>
      </w:r>
      <w:r w:rsidRPr="002F1ABD">
        <w:rPr>
          <w:lang w:eastAsia="ja-JP"/>
        </w:rPr>
        <w:t>ack of scheduling delays “</w:t>
      </w:r>
      <w:r w:rsidRPr="002F1ABD">
        <w:rPr>
          <w:i/>
          <w:iCs/>
          <w:lang w:eastAsia="ja-JP"/>
        </w:rPr>
        <w:t>k</w:t>
      </w:r>
      <w:r w:rsidRPr="002F1ABD">
        <w:rPr>
          <w:vertAlign w:val="subscript"/>
          <w:lang w:eastAsia="ja-JP"/>
        </w:rPr>
        <w:t>0</w:t>
      </w:r>
      <w:r w:rsidRPr="002F1ABD">
        <w:rPr>
          <w:lang w:eastAsia="ja-JP"/>
        </w:rPr>
        <w:t xml:space="preserve">” for the </w:t>
      </w:r>
      <w:r>
        <w:rPr>
          <w:lang w:eastAsia="ja-JP"/>
        </w:rPr>
        <w:t xml:space="preserve">4 </w:t>
      </w:r>
      <w:r w:rsidRPr="002F1ABD">
        <w:rPr>
          <w:lang w:eastAsia="ja-JP"/>
        </w:rPr>
        <w:t>DCIs to point out t</w:t>
      </w:r>
      <w:r>
        <w:rPr>
          <w:lang w:eastAsia="ja-JP"/>
        </w:rPr>
        <w:t>he</w:t>
      </w:r>
      <w:r w:rsidRPr="002F1ABD">
        <w:rPr>
          <w:lang w:eastAsia="ja-JP"/>
        </w:rPr>
        <w:t xml:space="preserve"> exact same UL resources</w:t>
      </w:r>
      <w:r>
        <w:rPr>
          <w:lang w:eastAsia="ja-JP"/>
        </w:rPr>
        <w:t>.</w:t>
      </w:r>
      <w:bookmarkEnd w:id="10"/>
    </w:p>
    <w:p w14:paraId="78FCDAA2" w14:textId="492D2901" w:rsidR="00B937C4" w:rsidRDefault="002F1ABD" w:rsidP="00FB0A1C">
      <w:pPr>
        <w:pStyle w:val="Proposal"/>
        <w:numPr>
          <w:ilvl w:val="0"/>
          <w:numId w:val="40"/>
        </w:numPr>
        <w:rPr>
          <w:lang w:eastAsia="ja-JP"/>
        </w:rPr>
      </w:pPr>
      <w:bookmarkStart w:id="11" w:name="_Toc174103355"/>
      <w:r>
        <w:rPr>
          <w:lang w:eastAsia="ja-JP"/>
        </w:rPr>
        <w:t>Pairing: Suitability of finding</w:t>
      </w:r>
      <w:r w:rsidR="00FB0A1C">
        <w:rPr>
          <w:lang w:eastAsia="ja-JP"/>
        </w:rPr>
        <w:t xml:space="preserve"> 4 UEs having similar characteristics (</w:t>
      </w:r>
      <w:r w:rsidR="00FB0A1C">
        <w:t xml:space="preserve">e.g., </w:t>
      </w:r>
      <w:r w:rsidR="00FB0A1C" w:rsidRPr="00E3481C">
        <w:t>traffic characteristics, number of repetitions, modulation schemes, location, power</w:t>
      </w:r>
      <w:r w:rsidR="00FB0A1C">
        <w:t>, etc</w:t>
      </w:r>
      <w:r w:rsidR="00FB0A1C">
        <w:rPr>
          <w:lang w:eastAsia="ja-JP"/>
        </w:rPr>
        <w:t>).</w:t>
      </w:r>
      <w:bookmarkEnd w:id="11"/>
    </w:p>
    <w:p w14:paraId="1255AA24" w14:textId="18BB6BDA" w:rsidR="00D23FA2" w:rsidRDefault="006D29DE" w:rsidP="00417AC0">
      <w:r>
        <w:lastRenderedPageBreak/>
        <w:t xml:space="preserve">Below we provide our views on </w:t>
      </w:r>
      <w:r w:rsidR="00B80C9E">
        <w:t xml:space="preserve">NPUSCH Format 1 </w:t>
      </w:r>
      <w:r>
        <w:t xml:space="preserve">single-tone with </w:t>
      </w:r>
      <w:r w:rsidR="00C7646B">
        <w:t>3.75</w:t>
      </w:r>
      <w:r>
        <w:t xml:space="preserve"> kHz SCS in section 2.</w:t>
      </w:r>
      <w:r w:rsidR="00FB0A1C">
        <w:t>1</w:t>
      </w:r>
      <w:r>
        <w:t xml:space="preserve">, </w:t>
      </w:r>
      <w:r w:rsidR="00B80C9E">
        <w:t xml:space="preserve">NPUSCH Format 1 </w:t>
      </w:r>
      <w:r w:rsidR="00CF2669">
        <w:t xml:space="preserve">single tone with </w:t>
      </w:r>
      <w:r w:rsidR="00C7646B">
        <w:t>1</w:t>
      </w:r>
      <w:r w:rsidR="00CF2669">
        <w:t>5 kHz SCS in section 2.</w:t>
      </w:r>
      <w:r w:rsidR="00FB0A1C">
        <w:t>2</w:t>
      </w:r>
      <w:r w:rsidR="00CB6535">
        <w:t xml:space="preserve">, and </w:t>
      </w:r>
      <w:r w:rsidR="00B80C9E">
        <w:t xml:space="preserve">NPUSCH Format 1 </w:t>
      </w:r>
      <w:r w:rsidR="00CB6535">
        <w:t>multi-tone with 15 kHz SCS in section 2.3</w:t>
      </w:r>
      <w:r>
        <w:t>.</w:t>
      </w:r>
    </w:p>
    <w:p w14:paraId="316DE383" w14:textId="13D48723" w:rsidR="00CF2669" w:rsidRPr="0099561A" w:rsidRDefault="00CF2669" w:rsidP="00CF2669">
      <w:pPr>
        <w:pStyle w:val="Heading2"/>
        <w:rPr>
          <w:highlight w:val="red"/>
        </w:rPr>
      </w:pPr>
      <w:r>
        <w:t>2.</w:t>
      </w:r>
      <w:r w:rsidR="00C7646B">
        <w:t>1</w:t>
      </w:r>
      <w:r>
        <w:tab/>
        <w:t xml:space="preserve">NPUSCH Format 1 </w:t>
      </w:r>
      <w:r w:rsidR="00FB0335">
        <w:t xml:space="preserve">single-tone </w:t>
      </w:r>
      <w:r>
        <w:t>with 3.75 kHz SCS</w:t>
      </w:r>
    </w:p>
    <w:p w14:paraId="5FBDD521" w14:textId="3C824E54" w:rsidR="00CF2669" w:rsidRDefault="00706A89" w:rsidP="00CF2669">
      <w:pPr>
        <w:pStyle w:val="BodyText"/>
      </w:pPr>
      <w:r>
        <w:t xml:space="preserve">For NPUSCH Format 1 </w:t>
      </w:r>
      <w:r w:rsidR="0091751E">
        <w:t xml:space="preserve">single tone </w:t>
      </w:r>
      <w:r>
        <w:t>with 3.75 kHz SCS,</w:t>
      </w:r>
      <w:r w:rsidR="00187100">
        <w:t xml:space="preserve"> </w:t>
      </w:r>
      <w:r w:rsidRPr="00EA4C7D">
        <w:t>Table 10.1.2.3-1</w:t>
      </w:r>
      <w:r>
        <w:t xml:space="preserve"> in TS 36.211 states that the following applies</w:t>
      </w:r>
      <w:r>
        <w:rPr>
          <w:rFonts w:eastAsia="Times New Roman"/>
          <w:position w:val="-10"/>
          <w:lang w:eastAsia="en-US"/>
        </w:rPr>
        <w:object w:dxaOrig="430" w:dyaOrig="290" w14:anchorId="497CBEB5">
          <v:shape id="_x0000_i1028" type="#_x0000_t75" style="width:21.5pt;height:14.5pt" o:ole="">
            <v:imagedata r:id="rId16" o:title=""/>
          </v:shape>
          <o:OLEObject Type="Embed" ProgID="Equation.3" ShapeID="_x0000_i1028" DrawAspect="Content" ObjectID="_1784731656" r:id="rId17"/>
        </w:object>
      </w:r>
      <w:r>
        <w:t>= 1 and</w:t>
      </w:r>
      <w:r w:rsidRPr="00E20F50">
        <w:rPr>
          <w:position w:val="-10"/>
        </w:rPr>
        <w:object w:dxaOrig="499" w:dyaOrig="340" w14:anchorId="51AD0596">
          <v:shape id="_x0000_i1029" type="#_x0000_t75" style="width:25pt;height:17pt" o:ole="">
            <v:imagedata r:id="rId18" o:title=""/>
          </v:shape>
          <o:OLEObject Type="Embed" ProgID="Equation.3" ShapeID="_x0000_i1029" DrawAspect="Content" ObjectID="_1784731657" r:id="rId19"/>
        </w:object>
      </w:r>
      <w:r>
        <w:t>= 16 [</w:t>
      </w:r>
      <w:r w:rsidR="00A602CA">
        <w:t>3</w:t>
      </w:r>
      <w:r>
        <w:t>]</w:t>
      </w:r>
      <w:r w:rsidR="00CF2669">
        <w:rPr>
          <w:rFonts w:ascii="Times New Roman" w:hAnsi="Times New Roman"/>
        </w:rPr>
        <w:t>.</w:t>
      </w:r>
      <w:r w:rsidR="00187100">
        <w:rPr>
          <w:rFonts w:ascii="Times New Roman" w:hAnsi="Times New Roman"/>
        </w:rPr>
        <w:t xml:space="preserve"> </w:t>
      </w:r>
      <w:r w:rsidR="00187100">
        <w:t xml:space="preserve">Since the slot duration is 2 </w:t>
      </w:r>
      <w:proofErr w:type="spellStart"/>
      <w:r w:rsidR="00187100">
        <w:t>ms</w:t>
      </w:r>
      <w:proofErr w:type="spellEnd"/>
      <w:r w:rsidR="00187100">
        <w:t>, the RU is 32ms. Figure 1 depicts the slot format for NPUSCH Format 1 with 3.75 kHz SCS:</w:t>
      </w:r>
    </w:p>
    <w:p w14:paraId="6D99CB9F" w14:textId="77777777" w:rsidR="00187100" w:rsidRDefault="00187100" w:rsidP="00CF2669">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187100" w14:paraId="7CFFDD48" w14:textId="77777777" w:rsidTr="00031F3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3EA6" w14:textId="4AA6B925"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3D60" w14:textId="79198FB6"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41E7" w14:textId="64AB4010"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EECF9" w14:textId="18C584E6"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3555CCD2" w14:textId="0F462022" w:rsidR="00187100" w:rsidRPr="00187100" w:rsidRDefault="00187100">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6F41" w14:textId="31D10D35"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D7B8" w14:textId="0A22B147" w:rsidR="00187100" w:rsidRPr="00187100" w:rsidRDefault="00187100">
            <w:pPr>
              <w:jc w:val="center"/>
              <w:rPr>
                <w:sz w:val="12"/>
                <w:szCs w:val="12"/>
              </w:rPr>
            </w:pPr>
            <w:proofErr w:type="spellStart"/>
            <w:r w:rsidRPr="00187100">
              <w:rPr>
                <w:sz w:val="12"/>
                <w:szCs w:val="12"/>
              </w:rPr>
              <w:t>CP+Data</w:t>
            </w:r>
            <w:proofErr w:type="spellEnd"/>
            <w:r w:rsidRPr="00187100">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C0F9624" w14:textId="3E8376E6" w:rsidR="00187100" w:rsidRPr="00187100" w:rsidRDefault="00187100">
            <w:pPr>
              <w:jc w:val="center"/>
              <w:rPr>
                <w:sz w:val="12"/>
                <w:szCs w:val="12"/>
              </w:rPr>
            </w:pPr>
            <w:r w:rsidRPr="00187100">
              <w:rPr>
                <w:sz w:val="12"/>
                <w:szCs w:val="12"/>
              </w:rPr>
              <w:t>Guard period (75 us)</w:t>
            </w:r>
          </w:p>
        </w:tc>
      </w:tr>
      <w:tr w:rsidR="00187100" w14:paraId="6A43F118" w14:textId="77777777" w:rsidTr="00187100">
        <w:trPr>
          <w:jc w:val="center"/>
        </w:trPr>
        <w:tc>
          <w:tcPr>
            <w:tcW w:w="8480" w:type="dxa"/>
            <w:gridSpan w:val="8"/>
            <w:tcBorders>
              <w:top w:val="single" w:sz="4" w:space="0" w:color="auto"/>
            </w:tcBorders>
            <w:tcMar>
              <w:top w:w="0" w:type="dxa"/>
              <w:left w:w="108" w:type="dxa"/>
              <w:bottom w:w="0" w:type="dxa"/>
              <w:right w:w="108" w:type="dxa"/>
            </w:tcMar>
            <w:hideMark/>
          </w:tcPr>
          <w:p w14:paraId="7ED91D3F" w14:textId="2D7066E9" w:rsidR="00187100" w:rsidRDefault="006E00DB">
            <w:pPr>
              <w:jc w:val="center"/>
              <w:rPr>
                <w:sz w:val="16"/>
                <w:szCs w:val="16"/>
              </w:rPr>
            </w:pPr>
            <w:r>
              <w:rPr>
                <w:sz w:val="16"/>
                <w:szCs w:val="16"/>
              </w:rPr>
              <w:t>Slot (</w:t>
            </w:r>
            <w:r w:rsidR="00187100">
              <w:rPr>
                <w:sz w:val="16"/>
                <w:szCs w:val="16"/>
              </w:rPr>
              <w:t>2ms</w:t>
            </w:r>
            <w:r>
              <w:rPr>
                <w:sz w:val="16"/>
                <w:szCs w:val="16"/>
              </w:rPr>
              <w:t>)</w:t>
            </w:r>
          </w:p>
        </w:tc>
      </w:tr>
    </w:tbl>
    <w:p w14:paraId="2488E578" w14:textId="1D8C199A" w:rsidR="00187100" w:rsidRPr="00187100" w:rsidRDefault="00187100" w:rsidP="00187100">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2</w:t>
      </w:r>
      <w:r w:rsidRPr="00187100">
        <w:rPr>
          <w:rFonts w:ascii="Times New Roman" w:hAnsi="Times New Roman"/>
          <w:sz w:val="16"/>
          <w:szCs w:val="16"/>
        </w:rPr>
        <w:t>: slot format for NPUSCH Format 1 with 3.75 kHz SCS</w:t>
      </w:r>
    </w:p>
    <w:p w14:paraId="1C1109FE" w14:textId="77777777" w:rsidR="00D76A88" w:rsidRDefault="00D76A88" w:rsidP="00D76A88">
      <w:pPr>
        <w:pStyle w:val="Observation"/>
        <w:numPr>
          <w:ilvl w:val="0"/>
          <w:numId w:val="0"/>
        </w:numPr>
        <w:ind w:left="1701"/>
      </w:pPr>
    </w:p>
    <w:p w14:paraId="65580C5C" w14:textId="2B98B2D3" w:rsidR="00033DDA" w:rsidRDefault="00033DDA" w:rsidP="00033DDA">
      <w:pPr>
        <w:pStyle w:val="Observation"/>
        <w:ind w:left="1701" w:hanging="1701"/>
      </w:pPr>
      <w:bookmarkStart w:id="12" w:name="_Toc174103334"/>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768C06FA">
          <v:shape id="_x0000_i1030" type="#_x0000_t75" style="width:21.5pt;height:14.5pt" o:ole="">
            <v:imagedata r:id="rId16" o:title=""/>
          </v:shape>
          <o:OLEObject Type="Embed" ProgID="Equation.3" ShapeID="_x0000_i1030" DrawAspect="Content" ObjectID="_1784731658" r:id="rId20"/>
        </w:object>
      </w:r>
      <w:r>
        <w:t xml:space="preserve">= 1) </w:t>
      </w:r>
      <w:r w:rsidRPr="00A95B9D">
        <w:t xml:space="preserve">with </w:t>
      </w:r>
      <w:r>
        <w:t>3.7</w:t>
      </w:r>
      <w:r w:rsidRPr="00A95B9D">
        <w:t>5 kHz SCS</w:t>
      </w:r>
      <w:r>
        <w:t>, the RU length spans</w:t>
      </w:r>
      <w:r w:rsidRPr="00E20F50">
        <w:rPr>
          <w:position w:val="-10"/>
        </w:rPr>
        <w:object w:dxaOrig="499" w:dyaOrig="340" w14:anchorId="74F4907D">
          <v:shape id="_x0000_i1031" type="#_x0000_t75" style="width:25pt;height:17pt" o:ole="">
            <v:imagedata r:id="rId18" o:title=""/>
          </v:shape>
          <o:OLEObject Type="Embed" ProgID="Equation.3" ShapeID="_x0000_i1031" DrawAspect="Content" ObjectID="_1784731659" r:id="rId21"/>
        </w:object>
      </w:r>
      <w:r>
        <w:t>= 16 slots, which results in 32ms given that the slot duration is 2ms.</w:t>
      </w:r>
      <w:bookmarkEnd w:id="12"/>
    </w:p>
    <w:p w14:paraId="3141149F" w14:textId="511FC7AF" w:rsidR="00033DDA" w:rsidRDefault="00033DDA" w:rsidP="00033DDA">
      <w:pPr>
        <w:pStyle w:val="Observation"/>
        <w:ind w:left="1701" w:hanging="1701"/>
      </w:pPr>
      <w:bookmarkStart w:id="13" w:name="_Toc174103335"/>
      <w:r w:rsidRPr="000975C1">
        <w:t xml:space="preserve">In the case of the NPUSCH Format 1 with 3.75 kHz SCS, if a “slot-level” OCC spreading were applied, the DMRS phase difference might go beyond </w:t>
      </w:r>
      <w:r w:rsidRPr="000975C1">
        <w:rPr>
          <w:rFonts w:ascii="Cambria Math" w:hAnsi="Cambria Math" w:cs="Cambria Math"/>
        </w:rPr>
        <w:t>ℼ</w:t>
      </w:r>
      <w:r w:rsidRPr="000975C1">
        <w:t xml:space="preserve">/- </w:t>
      </w:r>
      <w:r w:rsidRPr="000975C1">
        <w:rPr>
          <w:rFonts w:ascii="Cambria Math" w:hAnsi="Cambria Math" w:cs="Cambria Math"/>
        </w:rPr>
        <w:t>ℼ</w:t>
      </w:r>
      <w:r w:rsidRPr="000975C1">
        <w:t xml:space="preserve"> since the slot duration is 2ms. Thus, a </w:t>
      </w:r>
      <w:r w:rsidRPr="000975C1">
        <w:rPr>
          <w:rFonts w:cs="Arial"/>
        </w:rPr>
        <w:t>“</w:t>
      </w:r>
      <w:r w:rsidRPr="000975C1">
        <w:t>symbol-level OCC” spreading is foreseen to be a suitable choice</w:t>
      </w:r>
      <w:r>
        <w:t>.</w:t>
      </w:r>
      <w:bookmarkEnd w:id="13"/>
    </w:p>
    <w:p w14:paraId="6BB35F6E" w14:textId="0E70C597" w:rsidR="00832CAC" w:rsidRDefault="00D76A88" w:rsidP="009C3A10">
      <w:pPr>
        <w:pStyle w:val="BodyText"/>
        <w:spacing w:before="120"/>
      </w:pPr>
      <w:r>
        <w:t>During RAN1# 117, the following agreement was reached:</w:t>
      </w:r>
    </w:p>
    <w:tbl>
      <w:tblPr>
        <w:tblStyle w:val="TableGrid"/>
        <w:tblW w:w="0" w:type="auto"/>
        <w:tblLook w:val="04A0" w:firstRow="1" w:lastRow="0" w:firstColumn="1" w:lastColumn="0" w:noHBand="0" w:noVBand="1"/>
      </w:tblPr>
      <w:tblGrid>
        <w:gridCol w:w="9629"/>
      </w:tblGrid>
      <w:tr w:rsidR="00D76A88" w14:paraId="05B9090B" w14:textId="77777777" w:rsidTr="00D76A88">
        <w:tc>
          <w:tcPr>
            <w:tcW w:w="9629" w:type="dxa"/>
          </w:tcPr>
          <w:p w14:paraId="162E7C53" w14:textId="77777777" w:rsidR="00D76A88" w:rsidRPr="00D76A88" w:rsidRDefault="00D76A88" w:rsidP="00D76A88">
            <w:pPr>
              <w:overflowPunct/>
              <w:autoSpaceDE/>
              <w:autoSpaceDN/>
              <w:adjustRightInd/>
              <w:spacing w:after="0"/>
              <w:textAlignment w:val="auto"/>
              <w:rPr>
                <w:rFonts w:eastAsia="Batang"/>
                <w:bCs/>
                <w:sz w:val="16"/>
                <w:szCs w:val="18"/>
                <w:lang w:eastAsia="en-US"/>
              </w:rPr>
            </w:pPr>
            <w:r w:rsidRPr="00D76A88">
              <w:rPr>
                <w:rFonts w:eastAsia="Batang"/>
                <w:bCs/>
                <w:sz w:val="16"/>
                <w:szCs w:val="18"/>
                <w:highlight w:val="green"/>
                <w:lang w:eastAsia="en-US"/>
              </w:rPr>
              <w:t>Agreement</w:t>
            </w:r>
          </w:p>
          <w:p w14:paraId="10643D91" w14:textId="77777777" w:rsidR="00D76A88" w:rsidRPr="00D76A88" w:rsidRDefault="00D76A88" w:rsidP="00D76A88">
            <w:pPr>
              <w:overflowPunct/>
              <w:autoSpaceDE/>
              <w:autoSpaceDN/>
              <w:adjustRightInd/>
              <w:spacing w:after="0"/>
              <w:textAlignment w:val="auto"/>
              <w:rPr>
                <w:rFonts w:eastAsia="Batang"/>
                <w:bCs/>
                <w:sz w:val="16"/>
                <w:szCs w:val="18"/>
                <w:lang w:eastAsia="en-US"/>
              </w:rPr>
            </w:pPr>
            <w:r w:rsidRPr="00D76A88">
              <w:rPr>
                <w:rFonts w:eastAsia="Batang"/>
                <w:bCs/>
                <w:sz w:val="16"/>
                <w:szCs w:val="18"/>
                <w:lang w:eastAsia="en-US"/>
              </w:rPr>
              <w:t>For 3.75kHz single-tone OCC for NPUSCH format 1, RAN1 supports either symbol-level OCC or slot-level OCC. Other OCC schemes are not pursued.</w:t>
            </w:r>
          </w:p>
          <w:p w14:paraId="4A4CF753" w14:textId="43D2CBB8" w:rsidR="00D76A88" w:rsidRPr="00D76A88" w:rsidRDefault="00D76A88" w:rsidP="00D76A88">
            <w:pPr>
              <w:overflowPunct/>
              <w:autoSpaceDE/>
              <w:autoSpaceDN/>
              <w:adjustRightInd/>
              <w:spacing w:after="0"/>
              <w:textAlignment w:val="auto"/>
              <w:rPr>
                <w:rFonts w:eastAsia="Batang"/>
                <w:bCs/>
                <w:szCs w:val="24"/>
                <w:lang w:eastAsia="en-US"/>
              </w:rPr>
            </w:pPr>
            <w:r w:rsidRPr="00D76A88">
              <w:rPr>
                <w:rFonts w:eastAsia="Batang"/>
                <w:bCs/>
                <w:sz w:val="16"/>
                <w:szCs w:val="18"/>
                <w:lang w:eastAsia="en-US"/>
              </w:rPr>
              <w:t>For 15kHz single-tone OCC for NPUSCH format 1, RAN1 supports either symbol-level OCC or slot-level OCC. Other OCC schemes are not pursued.</w:t>
            </w:r>
          </w:p>
        </w:tc>
      </w:tr>
    </w:tbl>
    <w:p w14:paraId="54408089" w14:textId="75F7E667" w:rsidR="001B44DB" w:rsidRDefault="001B44DB" w:rsidP="009C3A10">
      <w:pPr>
        <w:pStyle w:val="BodyText"/>
        <w:spacing w:before="120"/>
      </w:pPr>
      <w:r>
        <w:t xml:space="preserve">Based on the previous observations, and accounting for the above agreement we have the following proposal </w:t>
      </w:r>
      <w:r w:rsidR="002C5188">
        <w:t xml:space="preserve">towards supporting OCC </w:t>
      </w:r>
      <w:r>
        <w:t>for NPUSCH Format 1 single-tone with 3.75 kHz SCS:</w:t>
      </w:r>
    </w:p>
    <w:p w14:paraId="5CA6B76C" w14:textId="27D2AF74" w:rsidR="00D76A88" w:rsidRDefault="002C5188" w:rsidP="00DE0D09">
      <w:pPr>
        <w:pStyle w:val="Proposal"/>
      </w:pPr>
      <w:bookmarkStart w:id="14" w:name="_Toc174103356"/>
      <w:r>
        <w:rPr>
          <w:lang w:eastAsia="ja-JP"/>
        </w:rPr>
        <w:t>For the support of</w:t>
      </w:r>
      <w:r w:rsidR="001B44DB">
        <w:rPr>
          <w:lang w:eastAsia="ja-JP"/>
        </w:rPr>
        <w:t xml:space="preserve"> </w:t>
      </w:r>
      <w:r w:rsidR="001B44DB" w:rsidRPr="00B937C4">
        <w:rPr>
          <w:lang w:eastAsia="ja-JP"/>
        </w:rPr>
        <w:t xml:space="preserve">OCC </w:t>
      </w:r>
      <w:r w:rsidR="001B44DB">
        <w:rPr>
          <w:lang w:eastAsia="ja-JP"/>
        </w:rPr>
        <w:t xml:space="preserve">for </w:t>
      </w:r>
      <w:r w:rsidR="001B44DB" w:rsidRPr="00B937C4">
        <w:rPr>
          <w:lang w:eastAsia="ja-JP"/>
        </w:rPr>
        <w:t>NPUSCH format 1</w:t>
      </w:r>
      <w:r w:rsidR="001B44DB">
        <w:rPr>
          <w:lang w:eastAsia="ja-JP"/>
        </w:rPr>
        <w:t xml:space="preserve"> </w:t>
      </w:r>
      <w:r w:rsidR="001B44DB">
        <w:t xml:space="preserve">single-tone </w:t>
      </w:r>
      <w:r w:rsidR="001B44DB" w:rsidRPr="000975C1">
        <w:t xml:space="preserve">with </w:t>
      </w:r>
      <w:r w:rsidR="001B44DB">
        <w:t>3.75 kHz SCS, OCC spreads across “symbol-level”.</w:t>
      </w:r>
      <w:bookmarkEnd w:id="14"/>
      <w:r w:rsidR="001B44DB">
        <w:t xml:space="preserve"> </w:t>
      </w:r>
    </w:p>
    <w:p w14:paraId="1D4DE2B7" w14:textId="0A62F9CE" w:rsidR="00832CAC" w:rsidRDefault="00832CAC" w:rsidP="00832CAC">
      <w:pPr>
        <w:pStyle w:val="Heading3"/>
      </w:pPr>
      <w:r>
        <w:t>2.1.1</w:t>
      </w:r>
      <w:r>
        <w:tab/>
        <w:t xml:space="preserve">DMRS for NPUSCH Format 1 single-tone with 3.75 kHz SCS when OCC is </w:t>
      </w:r>
      <w:proofErr w:type="gramStart"/>
      <w:r>
        <w:t>applied</w:t>
      </w:r>
      <w:proofErr w:type="gramEnd"/>
      <w:r>
        <w:t xml:space="preserve"> </w:t>
      </w:r>
    </w:p>
    <w:p w14:paraId="24C348EE" w14:textId="76F9275E" w:rsidR="00033DDA" w:rsidRDefault="002E0B60" w:rsidP="009C3A10">
      <w:pPr>
        <w:pStyle w:val="BodyText"/>
        <w:spacing w:before="120"/>
      </w:pPr>
      <w:r>
        <w:t>In relation with the NPUSCH Format 1 transmissions, i</w:t>
      </w:r>
      <w:r w:rsidR="00033DDA">
        <w:t>nitial discussions on the DMRS design led to the following agreement</w:t>
      </w:r>
      <w:r w:rsidR="009825A9">
        <w:t>s</w:t>
      </w:r>
      <w:r w:rsidR="008C3669">
        <w:t xml:space="preserve"> [2</w:t>
      </w:r>
      <w:r w:rsidR="009825A9">
        <w:t>-3</w:t>
      </w:r>
      <w:r w:rsidR="008C3669">
        <w:t>]</w:t>
      </w:r>
      <w:r w:rsidR="00033DDA">
        <w:t>:</w:t>
      </w:r>
    </w:p>
    <w:tbl>
      <w:tblPr>
        <w:tblStyle w:val="TableGrid"/>
        <w:tblW w:w="0" w:type="auto"/>
        <w:tblLook w:val="04A0" w:firstRow="1" w:lastRow="0" w:firstColumn="1" w:lastColumn="0" w:noHBand="0" w:noVBand="1"/>
      </w:tblPr>
      <w:tblGrid>
        <w:gridCol w:w="9629"/>
      </w:tblGrid>
      <w:tr w:rsidR="00033DDA" w14:paraId="0FB31CC8" w14:textId="77777777" w:rsidTr="00033DDA">
        <w:tc>
          <w:tcPr>
            <w:tcW w:w="9629" w:type="dxa"/>
          </w:tcPr>
          <w:p w14:paraId="30FC3A47" w14:textId="77777777" w:rsidR="00033DDA" w:rsidRPr="00033DDA" w:rsidRDefault="00033DDA" w:rsidP="00033DDA">
            <w:pPr>
              <w:rPr>
                <w:bCs/>
                <w:sz w:val="16"/>
                <w:szCs w:val="16"/>
              </w:rPr>
            </w:pPr>
            <w:r w:rsidRPr="00033DDA">
              <w:rPr>
                <w:bCs/>
                <w:sz w:val="16"/>
                <w:szCs w:val="16"/>
                <w:highlight w:val="green"/>
              </w:rPr>
              <w:t>Agreement</w:t>
            </w:r>
          </w:p>
          <w:p w14:paraId="57547196" w14:textId="77777777" w:rsidR="00033DDA" w:rsidRPr="00033DDA" w:rsidRDefault="00033DDA" w:rsidP="00033DDA">
            <w:pPr>
              <w:rPr>
                <w:bCs/>
                <w:sz w:val="16"/>
                <w:szCs w:val="16"/>
              </w:rPr>
            </w:pPr>
            <w:r w:rsidRPr="00033DDA">
              <w:rPr>
                <w:bCs/>
                <w:sz w:val="16"/>
                <w:szCs w:val="16"/>
              </w:rPr>
              <w:t>For single-tone DMRS when OCC is applied to NPUSCH format 1, RAN1 considers at least the following for further study:</w:t>
            </w:r>
          </w:p>
          <w:p w14:paraId="5D965F62" w14:textId="77777777" w:rsidR="00033DDA" w:rsidRPr="00033DDA" w:rsidRDefault="00033DDA" w:rsidP="00033DDA">
            <w:pPr>
              <w:numPr>
                <w:ilvl w:val="0"/>
                <w:numId w:val="41"/>
              </w:numPr>
              <w:overflowPunct/>
              <w:autoSpaceDE/>
              <w:autoSpaceDN/>
              <w:adjustRightInd/>
              <w:spacing w:after="0"/>
              <w:textAlignment w:val="auto"/>
              <w:rPr>
                <w:bCs/>
                <w:sz w:val="16"/>
                <w:szCs w:val="16"/>
              </w:rPr>
            </w:pPr>
            <w:r w:rsidRPr="00033DDA">
              <w:rPr>
                <w:bCs/>
                <w:sz w:val="16"/>
                <w:szCs w:val="16"/>
              </w:rPr>
              <w:t xml:space="preserve">TDM of DMRS. </w:t>
            </w:r>
            <w:r w:rsidRPr="00033DDA">
              <w:rPr>
                <w:rFonts w:eastAsia="SimSun" w:hint="eastAsia"/>
                <w:bCs/>
                <w:sz w:val="16"/>
                <w:szCs w:val="16"/>
                <w:lang w:val="en-US" w:eastAsia="zh-CN"/>
              </w:rPr>
              <w:t xml:space="preserve">The time domain locations of </w:t>
            </w:r>
            <w:r w:rsidRPr="00033DDA">
              <w:rPr>
                <w:bCs/>
                <w:sz w:val="16"/>
                <w:szCs w:val="16"/>
              </w:rPr>
              <w:t>DMRS for different UEs are different.</w:t>
            </w:r>
            <w:r w:rsidRPr="00033DDA">
              <w:rPr>
                <w:rFonts w:eastAsia="SimSun" w:hint="eastAsia"/>
                <w:bCs/>
                <w:sz w:val="16"/>
                <w:szCs w:val="16"/>
                <w:lang w:val="en-US" w:eastAsia="zh-CN"/>
              </w:rPr>
              <w:t xml:space="preserve"> No OCC is applied for the DMRS of different UEs.</w:t>
            </w:r>
            <w:r w:rsidRPr="00033DDA">
              <w:rPr>
                <w:bCs/>
                <w:sz w:val="16"/>
                <w:szCs w:val="16"/>
              </w:rPr>
              <w:t xml:space="preserve"> </w:t>
            </w:r>
          </w:p>
          <w:p w14:paraId="6CD60EE9" w14:textId="77777777" w:rsidR="00033DDA" w:rsidRPr="00033DDA" w:rsidRDefault="00033DDA" w:rsidP="00033DDA">
            <w:pPr>
              <w:numPr>
                <w:ilvl w:val="1"/>
                <w:numId w:val="41"/>
              </w:numPr>
              <w:overflowPunct/>
              <w:autoSpaceDE/>
              <w:autoSpaceDN/>
              <w:adjustRightInd/>
              <w:spacing w:after="0"/>
              <w:textAlignment w:val="auto"/>
              <w:rPr>
                <w:bCs/>
                <w:sz w:val="16"/>
                <w:szCs w:val="16"/>
              </w:rPr>
            </w:pPr>
            <w:r w:rsidRPr="00033DDA">
              <w:rPr>
                <w:bCs/>
                <w:sz w:val="16"/>
                <w:szCs w:val="16"/>
              </w:rPr>
              <w:t xml:space="preserve">FFS: Detailed mapping </w:t>
            </w:r>
          </w:p>
          <w:p w14:paraId="6B06F874" w14:textId="77777777" w:rsidR="00033DDA" w:rsidRPr="00033DDA" w:rsidRDefault="00033DDA" w:rsidP="00033DDA">
            <w:pPr>
              <w:numPr>
                <w:ilvl w:val="0"/>
                <w:numId w:val="41"/>
              </w:numPr>
              <w:overflowPunct/>
              <w:autoSpaceDE/>
              <w:autoSpaceDN/>
              <w:adjustRightInd/>
              <w:spacing w:after="0"/>
              <w:textAlignment w:val="auto"/>
              <w:rPr>
                <w:bCs/>
                <w:sz w:val="16"/>
                <w:szCs w:val="16"/>
              </w:rPr>
            </w:pPr>
            <w:bookmarkStart w:id="15" w:name="_Hlk168485607"/>
            <w:r w:rsidRPr="00033DDA">
              <w:rPr>
                <w:bCs/>
                <w:sz w:val="16"/>
                <w:szCs w:val="16"/>
              </w:rPr>
              <w:t xml:space="preserve">CDM of DMRS. </w:t>
            </w:r>
            <w:r w:rsidRPr="00033DDA">
              <w:rPr>
                <w:rFonts w:eastAsia="SimSun" w:hint="eastAsia"/>
                <w:bCs/>
                <w:sz w:val="16"/>
                <w:szCs w:val="16"/>
                <w:lang w:val="en-US" w:eastAsia="zh-CN"/>
              </w:rPr>
              <w:t xml:space="preserve">The time domain locations of </w:t>
            </w:r>
            <w:r w:rsidRPr="00033DDA">
              <w:rPr>
                <w:bCs/>
                <w:sz w:val="16"/>
                <w:szCs w:val="16"/>
              </w:rPr>
              <w:t xml:space="preserve">DMRS for different UEs are </w:t>
            </w:r>
            <w:r w:rsidRPr="00033DDA">
              <w:rPr>
                <w:rFonts w:eastAsia="SimSun" w:hint="eastAsia"/>
                <w:bCs/>
                <w:sz w:val="16"/>
                <w:szCs w:val="16"/>
                <w:lang w:val="en-US" w:eastAsia="zh-CN"/>
              </w:rPr>
              <w:t>the same. Different OCCs are applied for the</w:t>
            </w:r>
            <w:r w:rsidRPr="00033DDA">
              <w:rPr>
                <w:bCs/>
                <w:sz w:val="16"/>
                <w:szCs w:val="16"/>
              </w:rPr>
              <w:t xml:space="preserve"> DMRS </w:t>
            </w:r>
            <w:r w:rsidRPr="00033DDA">
              <w:rPr>
                <w:rFonts w:eastAsia="SimSun" w:hint="eastAsia"/>
                <w:bCs/>
                <w:sz w:val="16"/>
                <w:szCs w:val="16"/>
                <w:lang w:val="en-US" w:eastAsia="zh-CN"/>
              </w:rPr>
              <w:t>of</w:t>
            </w:r>
            <w:r w:rsidRPr="00033DDA">
              <w:rPr>
                <w:bCs/>
                <w:sz w:val="16"/>
                <w:szCs w:val="16"/>
              </w:rPr>
              <w:t xml:space="preserve"> different UEs</w:t>
            </w:r>
            <w:bookmarkEnd w:id="15"/>
            <w:r w:rsidRPr="00033DDA">
              <w:rPr>
                <w:bCs/>
                <w:sz w:val="16"/>
                <w:szCs w:val="16"/>
              </w:rPr>
              <w:t xml:space="preserve">. </w:t>
            </w:r>
          </w:p>
          <w:p w14:paraId="05766511" w14:textId="77777777" w:rsidR="00033DDA" w:rsidRPr="00033DDA" w:rsidRDefault="00033DDA" w:rsidP="00033DDA">
            <w:pPr>
              <w:numPr>
                <w:ilvl w:val="1"/>
                <w:numId w:val="41"/>
              </w:numPr>
              <w:overflowPunct/>
              <w:autoSpaceDE/>
              <w:autoSpaceDN/>
              <w:adjustRightInd/>
              <w:spacing w:after="0"/>
              <w:textAlignment w:val="auto"/>
              <w:rPr>
                <w:bCs/>
                <w:sz w:val="16"/>
                <w:szCs w:val="16"/>
              </w:rPr>
            </w:pPr>
            <w:r w:rsidRPr="00033DDA">
              <w:rPr>
                <w:bCs/>
                <w:sz w:val="16"/>
                <w:szCs w:val="16"/>
              </w:rPr>
              <w:t>FFS: Detailed mapping</w:t>
            </w:r>
          </w:p>
          <w:p w14:paraId="6B61054E" w14:textId="77777777" w:rsidR="00033DDA" w:rsidRPr="009825A9" w:rsidRDefault="00033DDA" w:rsidP="00033DDA">
            <w:pPr>
              <w:numPr>
                <w:ilvl w:val="0"/>
                <w:numId w:val="41"/>
              </w:numPr>
              <w:overflowPunct/>
              <w:autoSpaceDE/>
              <w:autoSpaceDN/>
              <w:adjustRightInd/>
              <w:spacing w:after="0"/>
              <w:textAlignment w:val="auto"/>
              <w:rPr>
                <w:bCs/>
              </w:rPr>
            </w:pPr>
            <w:r w:rsidRPr="00033DDA">
              <w:rPr>
                <w:bCs/>
                <w:sz w:val="16"/>
                <w:szCs w:val="16"/>
              </w:rPr>
              <w:t>Other schemes are not precluded, including combinations of the above</w:t>
            </w:r>
          </w:p>
          <w:p w14:paraId="04BFA610" w14:textId="77777777" w:rsidR="009825A9" w:rsidRPr="009825A9" w:rsidRDefault="009825A9" w:rsidP="009825A9">
            <w:pPr>
              <w:overflowPunct/>
              <w:autoSpaceDE/>
              <w:autoSpaceDN/>
              <w:adjustRightInd/>
              <w:spacing w:after="0"/>
              <w:textAlignment w:val="auto"/>
              <w:rPr>
                <w:bCs/>
                <w:sz w:val="16"/>
                <w:szCs w:val="16"/>
              </w:rPr>
            </w:pPr>
          </w:p>
          <w:p w14:paraId="110C453C" w14:textId="77777777" w:rsidR="009825A9" w:rsidRPr="009825A9" w:rsidRDefault="009825A9" w:rsidP="009825A9">
            <w:pPr>
              <w:rPr>
                <w:bCs/>
                <w:sz w:val="16"/>
                <w:szCs w:val="16"/>
              </w:rPr>
            </w:pPr>
            <w:r w:rsidRPr="009825A9">
              <w:rPr>
                <w:bCs/>
                <w:sz w:val="16"/>
                <w:szCs w:val="16"/>
                <w:highlight w:val="green"/>
              </w:rPr>
              <w:t>Agreement</w:t>
            </w:r>
          </w:p>
          <w:p w14:paraId="1EC8C6B2" w14:textId="77777777" w:rsidR="009825A9" w:rsidRPr="009825A9" w:rsidRDefault="009825A9" w:rsidP="009825A9">
            <w:pPr>
              <w:pStyle w:val="ListParagraph"/>
              <w:numPr>
                <w:ilvl w:val="0"/>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t>For the time-domain DMRS pattern (including blanked DMRS, if any):</w:t>
            </w:r>
          </w:p>
          <w:p w14:paraId="177B6179" w14:textId="77777777" w:rsidR="009825A9" w:rsidRPr="009825A9" w:rsidRDefault="009825A9" w:rsidP="009825A9">
            <w:pPr>
              <w:pStyle w:val="ListParagraph"/>
              <w:numPr>
                <w:ilvl w:val="1"/>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t>For 15kHz single-tone, RAN1 strives to reuse the Rel-17 DMRS pattern</w:t>
            </w:r>
          </w:p>
          <w:p w14:paraId="73572B62" w14:textId="77777777" w:rsidR="009825A9" w:rsidRPr="009825A9" w:rsidRDefault="009825A9" w:rsidP="009825A9">
            <w:pPr>
              <w:pStyle w:val="ListParagraph"/>
              <w:numPr>
                <w:ilvl w:val="1"/>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t>For 3.75kHz single-tone</w:t>
            </w:r>
          </w:p>
          <w:p w14:paraId="722832EE" w14:textId="77777777" w:rsidR="009825A9" w:rsidRPr="009825A9" w:rsidRDefault="009825A9" w:rsidP="009825A9">
            <w:pPr>
              <w:pStyle w:val="ListParagraph"/>
              <w:numPr>
                <w:ilvl w:val="2"/>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t xml:space="preserve"> RAN1 studies</w:t>
            </w:r>
          </w:p>
          <w:p w14:paraId="0B36B6B2" w14:textId="77777777" w:rsidR="009825A9" w:rsidRPr="009825A9" w:rsidRDefault="009825A9" w:rsidP="009825A9">
            <w:pPr>
              <w:pStyle w:val="ListParagraph"/>
              <w:numPr>
                <w:ilvl w:val="3"/>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t>Rel-17 DMRS pattern</w:t>
            </w:r>
          </w:p>
          <w:p w14:paraId="4D0B833C" w14:textId="77777777" w:rsidR="009825A9" w:rsidRPr="009825A9" w:rsidRDefault="009825A9" w:rsidP="009825A9">
            <w:pPr>
              <w:pStyle w:val="ListParagraph"/>
              <w:numPr>
                <w:ilvl w:val="3"/>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rFonts w:ascii="Times New Roman" w:hAnsi="Times New Roman"/>
                <w:bCs/>
                <w:sz w:val="16"/>
                <w:szCs w:val="14"/>
              </w:rPr>
              <w:lastRenderedPageBreak/>
              <w:t>A new DMRS pattern</w:t>
            </w:r>
          </w:p>
          <w:p w14:paraId="4DB673F5" w14:textId="77777777" w:rsidR="009825A9" w:rsidRPr="009825A9" w:rsidRDefault="009825A9" w:rsidP="009825A9">
            <w:pPr>
              <w:pStyle w:val="ListParagraph"/>
              <w:numPr>
                <w:ilvl w:val="1"/>
                <w:numId w:val="44"/>
              </w:numPr>
              <w:overflowPunct/>
              <w:autoSpaceDE/>
              <w:autoSpaceDN/>
              <w:adjustRightInd/>
              <w:spacing w:after="160" w:line="259" w:lineRule="auto"/>
              <w:contextualSpacing/>
              <w:textAlignment w:val="auto"/>
              <w:rPr>
                <w:rFonts w:ascii="Times New Roman" w:hAnsi="Times New Roman"/>
                <w:bCs/>
                <w:sz w:val="16"/>
                <w:szCs w:val="14"/>
              </w:rPr>
            </w:pPr>
            <w:r w:rsidRPr="009825A9">
              <w:rPr>
                <w:sz w:val="16"/>
                <w:szCs w:val="14"/>
              </w:rPr>
              <w:t xml:space="preserve">The DMRS overhead </w:t>
            </w:r>
            <w:r w:rsidRPr="009825A9">
              <w:rPr>
                <w:rFonts w:ascii="Times New Roman" w:hAnsi="Times New Roman"/>
                <w:bCs/>
                <w:sz w:val="16"/>
                <w:szCs w:val="14"/>
              </w:rPr>
              <w:t xml:space="preserve">(including blanked DMRS, if any) </w:t>
            </w:r>
            <w:r w:rsidRPr="009825A9">
              <w:rPr>
                <w:sz w:val="16"/>
                <w:szCs w:val="14"/>
              </w:rPr>
              <w:t>for OCC is the same as for Rel-17</w:t>
            </w:r>
          </w:p>
          <w:p w14:paraId="59E42017" w14:textId="77777777" w:rsidR="009825A9" w:rsidRPr="009825A9" w:rsidRDefault="009825A9" w:rsidP="009825A9">
            <w:pPr>
              <w:rPr>
                <w:bCs/>
                <w:sz w:val="16"/>
                <w:szCs w:val="16"/>
              </w:rPr>
            </w:pPr>
            <w:r w:rsidRPr="009825A9">
              <w:rPr>
                <w:bCs/>
                <w:sz w:val="16"/>
                <w:szCs w:val="16"/>
                <w:highlight w:val="green"/>
              </w:rPr>
              <w:t>Agreement</w:t>
            </w:r>
          </w:p>
          <w:p w14:paraId="1FAFFB2F" w14:textId="77777777" w:rsidR="009825A9" w:rsidRPr="009825A9" w:rsidRDefault="009825A9" w:rsidP="009825A9">
            <w:pPr>
              <w:contextualSpacing/>
              <w:rPr>
                <w:bCs/>
                <w:sz w:val="16"/>
                <w:szCs w:val="14"/>
              </w:rPr>
            </w:pPr>
            <w:r w:rsidRPr="009825A9">
              <w:rPr>
                <w:bCs/>
                <w:sz w:val="16"/>
                <w:szCs w:val="14"/>
              </w:rPr>
              <w:t>The Rel-17 guard period locations and length for NB-IoT 3.75kHz UL slot are preserved when OCC is applied to NPUSCH format 1.</w:t>
            </w:r>
          </w:p>
          <w:p w14:paraId="432F7BF4" w14:textId="47284B3E" w:rsidR="009825A9" w:rsidRPr="00033DDA" w:rsidRDefault="009825A9" w:rsidP="009825A9">
            <w:pPr>
              <w:overflowPunct/>
              <w:autoSpaceDE/>
              <w:autoSpaceDN/>
              <w:adjustRightInd/>
              <w:spacing w:after="0"/>
              <w:textAlignment w:val="auto"/>
              <w:rPr>
                <w:bCs/>
              </w:rPr>
            </w:pPr>
          </w:p>
        </w:tc>
      </w:tr>
    </w:tbl>
    <w:p w14:paraId="518C98F1" w14:textId="77777777" w:rsidR="00701E0E" w:rsidRDefault="00701E0E" w:rsidP="009C3A10">
      <w:pPr>
        <w:pStyle w:val="BodyText"/>
        <w:spacing w:before="120"/>
      </w:pPr>
    </w:p>
    <w:p w14:paraId="43249104" w14:textId="492A095E" w:rsidR="00701E0E" w:rsidRDefault="00701E0E" w:rsidP="00701E0E">
      <w:pPr>
        <w:pStyle w:val="Observation"/>
        <w:ind w:left="1701" w:hanging="1701"/>
      </w:pPr>
      <w:bookmarkStart w:id="16" w:name="_Toc174103336"/>
      <w:r>
        <w:t>According with agreed definitions at RAN1#116bis: For CDM of DMRS “</w:t>
      </w:r>
      <w:r w:rsidRPr="00701E0E">
        <w:rPr>
          <w:i/>
          <w:iCs/>
          <w:color w:val="7F7F7F" w:themeColor="text1" w:themeTint="80"/>
        </w:rPr>
        <w:t>The time domain locations of DMRS for different UEs are the same. Different OCCs are applied for the DMRS of different UEs</w:t>
      </w:r>
      <w:r>
        <w:t>”, whereas for TDM of DMRS “</w:t>
      </w:r>
      <w:r w:rsidRPr="00701E0E">
        <w:rPr>
          <w:i/>
          <w:iCs/>
          <w:color w:val="7F7F7F" w:themeColor="text1" w:themeTint="80"/>
        </w:rPr>
        <w:t>The time domain locations of DMRS for different UEs are different. No OCC is applied for the DMRS of different UEs</w:t>
      </w:r>
      <w:r>
        <w:t>”. TDM of DMRS implies having to design more than one DMRS pattern</w:t>
      </w:r>
      <w:r w:rsidR="00A73C88">
        <w:t xml:space="preserve"> (one per UE to be paired), thus CDM of DRMS is preferred.</w:t>
      </w:r>
      <w:bookmarkEnd w:id="16"/>
      <w:r>
        <w:t xml:space="preserve"> </w:t>
      </w:r>
    </w:p>
    <w:p w14:paraId="456EF7B2" w14:textId="67AFA317" w:rsidR="0074038B" w:rsidRDefault="000B6305" w:rsidP="00AD187F">
      <w:pPr>
        <w:pStyle w:val="BodyText"/>
        <w:spacing w:before="120"/>
      </w:pPr>
      <w:r>
        <w:t>For “</w:t>
      </w:r>
      <w:r w:rsidRPr="000B6305">
        <w:t>single-tone DMRS when OCC is applied to NPUSCH format 1</w:t>
      </w:r>
      <w:r w:rsidR="00272F66">
        <w:t>,</w:t>
      </w:r>
      <w:r>
        <w:t xml:space="preserve">” </w:t>
      </w:r>
      <w:r w:rsidR="006177CE">
        <w:t xml:space="preserve">RAN1 </w:t>
      </w:r>
      <w:r w:rsidR="00272F66">
        <w:t>agreed the following</w:t>
      </w:r>
      <w:r w:rsidR="006177CE">
        <w:t xml:space="preserve"> design guidelin</w:t>
      </w:r>
      <w:r w:rsidR="00272F66">
        <w:t>es</w:t>
      </w:r>
      <w:r w:rsidR="0074038B">
        <w:t>:</w:t>
      </w:r>
      <w:r w:rsidR="00272F66">
        <w:t xml:space="preserve"> “</w:t>
      </w:r>
      <w:r w:rsidR="00272F66" w:rsidRPr="00272F66">
        <w:rPr>
          <w:i/>
          <w:iCs/>
        </w:rPr>
        <w:t>The DMRS overhead (including blanked DMRS, if any) for OCC is the same as for Rel-17</w:t>
      </w:r>
      <w:r w:rsidR="00272F66">
        <w:t>” and “</w:t>
      </w:r>
      <w:r w:rsidR="00272F66" w:rsidRPr="00272F66">
        <w:rPr>
          <w:i/>
          <w:iCs/>
        </w:rPr>
        <w:t>The Rel-17 guard period locations and length for NB-IoT 3.75kHz UL slot are preserved when OCC is applied to NPUSCH format 1</w:t>
      </w:r>
      <w:r w:rsidR="004B1CEF">
        <w:rPr>
          <w:i/>
          <w:iCs/>
        </w:rPr>
        <w:t>,</w:t>
      </w:r>
      <w:r w:rsidR="00272F66">
        <w:t>”</w:t>
      </w:r>
      <w:r w:rsidR="0074038B">
        <w:t xml:space="preserve"> </w:t>
      </w:r>
      <w:r w:rsidR="004B1CEF">
        <w:t>the latter</w:t>
      </w:r>
      <w:r w:rsidR="0074038B">
        <w:t xml:space="preserve"> is</w:t>
      </w:r>
      <w:r w:rsidR="004B1CEF">
        <w:t xml:space="preserve"> also</w:t>
      </w:r>
      <w:r w:rsidR="0074038B">
        <w:t xml:space="preserve"> relevant since the DMRS pattern is to be built based on </w:t>
      </w:r>
      <w:r w:rsidR="004B1CEF">
        <w:t xml:space="preserve">the </w:t>
      </w:r>
      <w:r w:rsidR="0074038B">
        <w:t xml:space="preserve">legacy slot structure </w:t>
      </w:r>
      <w:r w:rsidR="004B1CEF">
        <w:t xml:space="preserve">which </w:t>
      </w:r>
      <w:r w:rsidR="0074038B">
        <w:t>is composed of seven symbols (one of them being DMRS) plus a “Guard Period” which altogether add-up the 2ms slot</w:t>
      </w:r>
      <w:r w:rsidR="00272F66">
        <w:t>.</w:t>
      </w:r>
      <w:r w:rsidR="0074038B">
        <w:t xml:space="preserve"> </w:t>
      </w:r>
    </w:p>
    <w:p w14:paraId="42D87465" w14:textId="3DE51435" w:rsidR="00AD187F" w:rsidRDefault="0074038B" w:rsidP="00AD187F">
      <w:pPr>
        <w:pStyle w:val="BodyText"/>
        <w:spacing w:before="120"/>
      </w:pPr>
      <w:r>
        <w:t>In our understanding, the</w:t>
      </w:r>
      <w:r w:rsidR="002E0B60">
        <w:t xml:space="preserve"> “CDM of DMRS” example presented in [</w:t>
      </w:r>
      <w:r w:rsidR="00073A49">
        <w:t>4</w:t>
      </w:r>
      <w:r w:rsidR="002E0B60">
        <w:t>],</w:t>
      </w:r>
      <w:r>
        <w:t xml:space="preserve"> already fulfils the design guideline associated to the “DMRS overhead” </w:t>
      </w:r>
      <w:r w:rsidR="00FB581C">
        <w:t xml:space="preserve">(i.e., </w:t>
      </w:r>
      <w:r>
        <w:t>same as for Rel-17</w:t>
      </w:r>
      <w:r w:rsidR="00FB581C">
        <w:t>)</w:t>
      </w:r>
      <w:r w:rsidR="00EA69DF">
        <w:t xml:space="preserve">, </w:t>
      </w:r>
      <w:r w:rsidR="00FB581C">
        <w:t>thus</w:t>
      </w:r>
      <w:r w:rsidR="007A4405">
        <w:t xml:space="preserve"> we have</w:t>
      </w:r>
      <w:r w:rsidR="002E0B60">
        <w:t xml:space="preserve"> </w:t>
      </w:r>
      <w:r w:rsidR="00FB581C">
        <w:t xml:space="preserve">just </w:t>
      </w:r>
      <w:r w:rsidR="002E0B60">
        <w:t>incorporated</w:t>
      </w:r>
      <w:r w:rsidR="00AD6AB6">
        <w:t xml:space="preserve"> </w:t>
      </w:r>
      <w:r w:rsidR="00FB581C">
        <w:t xml:space="preserve">on it </w:t>
      </w:r>
      <w:r w:rsidR="00AD6AB6">
        <w:t>the</w:t>
      </w:r>
      <w:r w:rsidR="00EA69DF">
        <w:t xml:space="preserve"> second design guideline as to keep the</w:t>
      </w:r>
      <w:r w:rsidR="00AD6AB6">
        <w:t xml:space="preserve"> “Guard Period”</w:t>
      </w:r>
      <w:r w:rsidR="002E0B60">
        <w:t xml:space="preserve"> location untouched before and after the OCC spreading</w:t>
      </w:r>
      <w:r w:rsidR="00AD6AB6">
        <w:t>:</w:t>
      </w:r>
    </w:p>
    <w:p w14:paraId="11C0BEF3" w14:textId="34EBDDB9" w:rsidR="007760B9" w:rsidRPr="007760B9" w:rsidRDefault="007760B9" w:rsidP="00AD187F">
      <w:pPr>
        <w:pStyle w:val="BodyText"/>
        <w:spacing w:before="120"/>
        <w:rPr>
          <w:sz w:val="16"/>
          <w:szCs w:val="16"/>
        </w:rPr>
      </w:pPr>
      <w:r>
        <w:rPr>
          <w:sz w:val="16"/>
          <w:szCs w:val="16"/>
        </w:rPr>
        <w:t xml:space="preserve">The notation on </w:t>
      </w:r>
      <w:r w:rsidRPr="007760B9">
        <w:rPr>
          <w:sz w:val="16"/>
          <w:szCs w:val="16"/>
        </w:rPr>
        <w:t xml:space="preserve">Figure </w:t>
      </w:r>
      <w:r w:rsidR="00A0486F">
        <w:rPr>
          <w:sz w:val="16"/>
          <w:szCs w:val="16"/>
        </w:rPr>
        <w:t>3</w:t>
      </w:r>
      <w:r w:rsidRPr="007760B9">
        <w:rPr>
          <w:sz w:val="16"/>
          <w:szCs w:val="16"/>
        </w:rPr>
        <w:t xml:space="preserve">a and </w:t>
      </w:r>
      <w:r w:rsidR="00A0486F">
        <w:rPr>
          <w:sz w:val="16"/>
          <w:szCs w:val="16"/>
        </w:rPr>
        <w:t>3</w:t>
      </w:r>
      <w:r w:rsidRPr="007760B9">
        <w:rPr>
          <w:sz w:val="16"/>
          <w:szCs w:val="16"/>
        </w:rPr>
        <w:t xml:space="preserve">b is as follows: </w:t>
      </w:r>
      <w:r>
        <w:rPr>
          <w:sz w:val="16"/>
          <w:szCs w:val="16"/>
        </w:rPr>
        <w:t>The “g</w:t>
      </w:r>
      <w:r w:rsidRPr="007760B9">
        <w:rPr>
          <w:sz w:val="16"/>
          <w:szCs w:val="16"/>
        </w:rPr>
        <w:t>reen box</w:t>
      </w:r>
      <w:r>
        <w:rPr>
          <w:sz w:val="16"/>
          <w:szCs w:val="16"/>
        </w:rPr>
        <w:t>”</w:t>
      </w:r>
      <w:r w:rsidRPr="007760B9">
        <w:rPr>
          <w:sz w:val="16"/>
          <w:szCs w:val="16"/>
        </w:rPr>
        <w:t xml:space="preserve"> refers to “</w:t>
      </w:r>
      <w:proofErr w:type="spellStart"/>
      <w:r w:rsidRPr="007760B9">
        <w:rPr>
          <w:sz w:val="16"/>
          <w:szCs w:val="16"/>
        </w:rPr>
        <w:t>CP+Data</w:t>
      </w:r>
      <w:proofErr w:type="spellEnd"/>
      <w:r w:rsidRPr="007760B9">
        <w:rPr>
          <w:sz w:val="16"/>
          <w:szCs w:val="16"/>
        </w:rPr>
        <w:t xml:space="preserve">” symbol, </w:t>
      </w:r>
      <w:r>
        <w:rPr>
          <w:sz w:val="16"/>
          <w:szCs w:val="16"/>
        </w:rPr>
        <w:t>the “p</w:t>
      </w:r>
      <w:r w:rsidRPr="007760B9">
        <w:rPr>
          <w:sz w:val="16"/>
          <w:szCs w:val="16"/>
        </w:rPr>
        <w:t>attern box</w:t>
      </w:r>
      <w:r>
        <w:rPr>
          <w:sz w:val="16"/>
          <w:szCs w:val="16"/>
        </w:rPr>
        <w:t>” refers to the</w:t>
      </w:r>
      <w:r w:rsidRPr="007760B9">
        <w:rPr>
          <w:sz w:val="16"/>
          <w:szCs w:val="16"/>
        </w:rPr>
        <w:t xml:space="preserve"> </w:t>
      </w:r>
      <w:r>
        <w:rPr>
          <w:sz w:val="16"/>
          <w:szCs w:val="16"/>
        </w:rPr>
        <w:t>“</w:t>
      </w:r>
      <w:r w:rsidRPr="007760B9">
        <w:rPr>
          <w:sz w:val="16"/>
          <w:szCs w:val="16"/>
        </w:rPr>
        <w:t>CP+DMRS</w:t>
      </w:r>
      <w:r>
        <w:rPr>
          <w:sz w:val="16"/>
          <w:szCs w:val="16"/>
        </w:rPr>
        <w:t>”</w:t>
      </w:r>
      <w:r w:rsidRPr="007760B9">
        <w:rPr>
          <w:sz w:val="16"/>
          <w:szCs w:val="16"/>
        </w:rPr>
        <w:t xml:space="preserve"> symbol, </w:t>
      </w:r>
      <w:r>
        <w:rPr>
          <w:sz w:val="16"/>
          <w:szCs w:val="16"/>
        </w:rPr>
        <w:t>and the “e</w:t>
      </w:r>
      <w:r w:rsidRPr="007760B9">
        <w:rPr>
          <w:sz w:val="16"/>
          <w:szCs w:val="16"/>
        </w:rPr>
        <w:t>mpty box</w:t>
      </w:r>
      <w:r>
        <w:rPr>
          <w:sz w:val="16"/>
          <w:szCs w:val="16"/>
        </w:rPr>
        <w:t>” refers to</w:t>
      </w:r>
      <w:r w:rsidRPr="007760B9">
        <w:rPr>
          <w:sz w:val="16"/>
          <w:szCs w:val="16"/>
        </w:rPr>
        <w:t xml:space="preserve"> the “Guard Period”.</w:t>
      </w:r>
    </w:p>
    <w:p w14:paraId="6CEA651D" w14:textId="5795BAA0" w:rsidR="002D0FA3" w:rsidRDefault="002E0B60" w:rsidP="00AD187F">
      <w:pPr>
        <w:pStyle w:val="BodyText"/>
        <w:spacing w:before="120"/>
      </w:pPr>
      <w:r>
        <w:rPr>
          <w:noProof/>
        </w:rPr>
        <w:drawing>
          <wp:inline distT="0" distB="0" distL="0" distR="0" wp14:anchorId="784BB759" wp14:editId="07D3676D">
            <wp:extent cx="3060000" cy="85893"/>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85893"/>
                    </a:xfrm>
                    <a:prstGeom prst="rect">
                      <a:avLst/>
                    </a:prstGeom>
                    <a:noFill/>
                  </pic:spPr>
                </pic:pic>
              </a:graphicData>
            </a:graphic>
          </wp:inline>
        </w:drawing>
      </w:r>
    </w:p>
    <w:p w14:paraId="7A3016D8" w14:textId="0E9C729A" w:rsidR="002D0FA3" w:rsidRDefault="002D0FA3" w:rsidP="002D0FA3">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3</w:t>
      </w:r>
      <w:r>
        <w:rPr>
          <w:rFonts w:ascii="Times New Roman" w:hAnsi="Times New Roman"/>
          <w:sz w:val="16"/>
          <w:szCs w:val="16"/>
        </w:rPr>
        <w:t>a</w:t>
      </w:r>
      <w:r w:rsidRPr="00187100">
        <w:rPr>
          <w:rFonts w:ascii="Times New Roman" w:hAnsi="Times New Roman"/>
          <w:sz w:val="16"/>
          <w:szCs w:val="16"/>
        </w:rPr>
        <w:t xml:space="preserve">: </w:t>
      </w:r>
      <w:r>
        <w:rPr>
          <w:rFonts w:ascii="Times New Roman" w:hAnsi="Times New Roman"/>
          <w:sz w:val="16"/>
          <w:szCs w:val="16"/>
        </w:rPr>
        <w:t xml:space="preserve">Example of “CDM of DMRS” </w:t>
      </w:r>
      <w:r w:rsidR="003312C9">
        <w:rPr>
          <w:rFonts w:ascii="Times New Roman" w:hAnsi="Times New Roman"/>
          <w:sz w:val="16"/>
          <w:szCs w:val="16"/>
        </w:rPr>
        <w:t xml:space="preserve">for </w:t>
      </w:r>
      <w:r w:rsidR="003312C9" w:rsidRPr="003312C9">
        <w:rPr>
          <w:rFonts w:ascii="Times New Roman" w:hAnsi="Times New Roman"/>
          <w:sz w:val="16"/>
          <w:szCs w:val="16"/>
        </w:rPr>
        <w:t xml:space="preserve">NPUSCH Format 1 with 3.75 kHz SCS </w:t>
      </w:r>
      <w:r w:rsidRPr="002D0FA3">
        <w:rPr>
          <w:rFonts w:ascii="Times New Roman" w:hAnsi="Times New Roman"/>
          <w:sz w:val="16"/>
          <w:szCs w:val="16"/>
        </w:rPr>
        <w:t>before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r>
        <w:rPr>
          <w:rFonts w:ascii="Times New Roman" w:hAnsi="Times New Roman"/>
          <w:sz w:val="16"/>
          <w:szCs w:val="16"/>
        </w:rPr>
        <w:t>.</w:t>
      </w:r>
    </w:p>
    <w:p w14:paraId="53B790E8" w14:textId="77777777" w:rsidR="006D4904" w:rsidRPr="00187100" w:rsidRDefault="006D4904" w:rsidP="002D0FA3">
      <w:pPr>
        <w:pStyle w:val="BodyText"/>
        <w:jc w:val="center"/>
        <w:rPr>
          <w:rFonts w:ascii="Times New Roman" w:hAnsi="Times New Roman"/>
          <w:sz w:val="16"/>
          <w:szCs w:val="16"/>
        </w:rPr>
      </w:pPr>
    </w:p>
    <w:p w14:paraId="205737F0" w14:textId="6EA5E31B" w:rsidR="002E0B60" w:rsidRDefault="002E0B60" w:rsidP="002E0B60">
      <w:pPr>
        <w:pStyle w:val="BodyText"/>
        <w:rPr>
          <w:rFonts w:ascii="Times New Roman" w:hAnsi="Times New Roman"/>
          <w:sz w:val="16"/>
          <w:szCs w:val="16"/>
        </w:rPr>
      </w:pPr>
      <w:r>
        <w:rPr>
          <w:rFonts w:ascii="Times New Roman" w:hAnsi="Times New Roman"/>
          <w:noProof/>
          <w:sz w:val="16"/>
          <w:szCs w:val="16"/>
        </w:rPr>
        <w:drawing>
          <wp:inline distT="0" distB="0" distL="0" distR="0" wp14:anchorId="0E22A68D" wp14:editId="5CB424B1">
            <wp:extent cx="6120000" cy="87832"/>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000" cy="87832"/>
                    </a:xfrm>
                    <a:prstGeom prst="rect">
                      <a:avLst/>
                    </a:prstGeom>
                    <a:noFill/>
                  </pic:spPr>
                </pic:pic>
              </a:graphicData>
            </a:graphic>
          </wp:inline>
        </w:drawing>
      </w:r>
    </w:p>
    <w:p w14:paraId="32249E6E" w14:textId="4CD07ED6" w:rsidR="007760B9" w:rsidRPr="002C5188" w:rsidRDefault="002D0FA3" w:rsidP="002C5188">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3</w:t>
      </w:r>
      <w:r>
        <w:rPr>
          <w:rFonts w:ascii="Times New Roman" w:hAnsi="Times New Roman"/>
          <w:sz w:val="16"/>
          <w:szCs w:val="16"/>
        </w:rPr>
        <w:t>b</w:t>
      </w:r>
      <w:r w:rsidRPr="00187100">
        <w:rPr>
          <w:rFonts w:ascii="Times New Roman" w:hAnsi="Times New Roman"/>
          <w:sz w:val="16"/>
          <w:szCs w:val="16"/>
        </w:rPr>
        <w:t xml:space="preserve">: </w:t>
      </w:r>
      <w:r>
        <w:rPr>
          <w:rFonts w:ascii="Times New Roman" w:hAnsi="Times New Roman"/>
          <w:sz w:val="16"/>
          <w:szCs w:val="16"/>
        </w:rPr>
        <w:t xml:space="preserve">Example of “CDM of DMRS” </w:t>
      </w:r>
      <w:r w:rsidR="003312C9">
        <w:rPr>
          <w:rFonts w:ascii="Times New Roman" w:hAnsi="Times New Roman"/>
          <w:sz w:val="16"/>
          <w:szCs w:val="16"/>
        </w:rPr>
        <w:t xml:space="preserve">for </w:t>
      </w:r>
      <w:r w:rsidR="003312C9" w:rsidRPr="003312C9">
        <w:rPr>
          <w:rFonts w:ascii="Times New Roman" w:hAnsi="Times New Roman"/>
          <w:sz w:val="16"/>
          <w:szCs w:val="16"/>
        </w:rPr>
        <w:t xml:space="preserve">NPUSCH Format 1 with 3.75 kHz SCS </w:t>
      </w:r>
      <w:r>
        <w:rPr>
          <w:rFonts w:ascii="Times New Roman" w:hAnsi="Times New Roman"/>
          <w:sz w:val="16"/>
          <w:szCs w:val="16"/>
        </w:rPr>
        <w:t>after</w:t>
      </w:r>
      <w:r w:rsidRPr="002D0FA3">
        <w:rPr>
          <w:rFonts w:ascii="Times New Roman" w:hAnsi="Times New Roman"/>
          <w:sz w:val="16"/>
          <w:szCs w:val="16"/>
        </w:rPr>
        <w:t xml:space="preserve"> the OCC spreading</w:t>
      </w:r>
      <w:r>
        <w:rPr>
          <w:rFonts w:ascii="Times New Roman" w:hAnsi="Times New Roman"/>
          <w:sz w:val="16"/>
          <w:szCs w:val="16"/>
        </w:rPr>
        <w:t xml:space="preserve">, while </w:t>
      </w:r>
      <w:r w:rsidRPr="002D0FA3">
        <w:rPr>
          <w:rFonts w:ascii="Times New Roman" w:hAnsi="Times New Roman"/>
          <w:sz w:val="16"/>
          <w:szCs w:val="16"/>
        </w:rPr>
        <w:t>keeping the “Guard Period” location</w:t>
      </w:r>
    </w:p>
    <w:p w14:paraId="1FC4D252" w14:textId="63601AB0" w:rsidR="002C5188" w:rsidRDefault="002C5188" w:rsidP="002C5188">
      <w:pPr>
        <w:pStyle w:val="BodyText"/>
        <w:spacing w:before="120"/>
      </w:pPr>
      <w:r>
        <w:t>Based on the previous observation and accounting for the design guidelines from RAN1#117, we have the following proposal towards supporting a “DMRS pattern” for OCC NPUSCH Format 1 single-tone with 3.75 kHz SCS:</w:t>
      </w:r>
    </w:p>
    <w:p w14:paraId="083FFF7D" w14:textId="68AE99B7" w:rsidR="002C5188" w:rsidRDefault="002C5188" w:rsidP="002C5188">
      <w:pPr>
        <w:pStyle w:val="Proposal"/>
      </w:pPr>
      <w:bookmarkStart w:id="17" w:name="_Toc174103357"/>
      <w:r>
        <w:rPr>
          <w:lang w:eastAsia="ja-JP"/>
        </w:rPr>
        <w:t xml:space="preserve">For the support of </w:t>
      </w:r>
      <w:r w:rsidRPr="00B937C4">
        <w:rPr>
          <w:lang w:eastAsia="ja-JP"/>
        </w:rPr>
        <w:t xml:space="preserve">OCC </w:t>
      </w:r>
      <w:r>
        <w:rPr>
          <w:lang w:eastAsia="ja-JP"/>
        </w:rPr>
        <w:t xml:space="preserve">for </w:t>
      </w:r>
      <w:r w:rsidRPr="00B937C4">
        <w:rPr>
          <w:lang w:eastAsia="ja-JP"/>
        </w:rPr>
        <w:t>NPUSCH format 1</w:t>
      </w:r>
      <w:r>
        <w:rPr>
          <w:lang w:eastAsia="ja-JP"/>
        </w:rPr>
        <w:t xml:space="preserve"> </w:t>
      </w:r>
      <w:r>
        <w:t xml:space="preserve">single-tone </w:t>
      </w:r>
      <w:r w:rsidRPr="000975C1">
        <w:t xml:space="preserve">with </w:t>
      </w:r>
      <w:r>
        <w:t>3.75 kHz SCS, “CDM of DMRS” is supported</w:t>
      </w:r>
      <w:r w:rsidR="00315076">
        <w:t xml:space="preserve"> fulling the design guidelines from RAN1# 117:</w:t>
      </w:r>
      <w:bookmarkEnd w:id="17"/>
      <w:r>
        <w:t xml:space="preserve"> </w:t>
      </w:r>
    </w:p>
    <w:p w14:paraId="1A3917A8" w14:textId="7B50B067" w:rsidR="002C5188" w:rsidRDefault="002C5188" w:rsidP="00315076">
      <w:pPr>
        <w:pStyle w:val="Proposal"/>
        <w:numPr>
          <w:ilvl w:val="0"/>
          <w:numId w:val="45"/>
        </w:numPr>
      </w:pPr>
      <w:bookmarkStart w:id="18" w:name="_Toc174103358"/>
      <w:r>
        <w:t xml:space="preserve">Based on the legacy “slot structure,” </w:t>
      </w:r>
      <w:r w:rsidR="00222CC4">
        <w:t>the DMRS pattern is as follows as to preserve the “DMRS overhead” the same as for Rel-17:</w:t>
      </w:r>
      <w:bookmarkEnd w:id="18"/>
    </w:p>
    <w:p w14:paraId="6F2F3DCD" w14:textId="48CE1004" w:rsidR="00222CC4" w:rsidRDefault="00315076" w:rsidP="00315076">
      <w:pPr>
        <w:pStyle w:val="Proposal"/>
        <w:numPr>
          <w:ilvl w:val="0"/>
          <w:numId w:val="0"/>
        </w:numPr>
        <w:ind w:left="1701"/>
        <w:jc w:val="right"/>
      </w:pPr>
      <w:bookmarkStart w:id="19" w:name="_Toc174103359"/>
      <w:r>
        <w:rPr>
          <w:noProof/>
        </w:rPr>
        <w:drawing>
          <wp:inline distT="0" distB="0" distL="0" distR="0" wp14:anchorId="55610E01" wp14:editId="226275AF">
            <wp:extent cx="4768823" cy="29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82723" cy="323356"/>
                    </a:xfrm>
                    <a:prstGeom prst="rect">
                      <a:avLst/>
                    </a:prstGeom>
                    <a:noFill/>
                    <a:ln>
                      <a:noFill/>
                    </a:ln>
                  </pic:spPr>
                </pic:pic>
              </a:graphicData>
            </a:graphic>
          </wp:inline>
        </w:drawing>
      </w:r>
      <w:bookmarkEnd w:id="19"/>
    </w:p>
    <w:p w14:paraId="0358172F" w14:textId="2ECCE6C2" w:rsidR="00CF2669" w:rsidRPr="00315076" w:rsidRDefault="00315076" w:rsidP="00CF2669">
      <w:pPr>
        <w:pStyle w:val="Proposal"/>
        <w:numPr>
          <w:ilvl w:val="0"/>
          <w:numId w:val="45"/>
        </w:numPr>
      </w:pPr>
      <w:bookmarkStart w:id="20" w:name="_Toc174103360"/>
      <w:r>
        <w:t>The “CDM of DMRS” preserves the “Guard Period” location as per legacy before and after the OCC spreading.</w:t>
      </w:r>
      <w:bookmarkEnd w:id="20"/>
      <w:r w:rsidR="002C5188">
        <w:t xml:space="preserve"> </w:t>
      </w:r>
    </w:p>
    <w:p w14:paraId="0819A083" w14:textId="57D77DDB" w:rsidR="00C7646B" w:rsidRPr="0099561A" w:rsidRDefault="00C7646B" w:rsidP="00C7646B">
      <w:pPr>
        <w:pStyle w:val="Heading2"/>
        <w:rPr>
          <w:highlight w:val="red"/>
        </w:rPr>
      </w:pPr>
      <w:r>
        <w:t>2.2</w:t>
      </w:r>
      <w:r>
        <w:tab/>
        <w:t>NPUSCH Format 1 single-tone with 15 kHz SCS</w:t>
      </w:r>
    </w:p>
    <w:p w14:paraId="0673A973" w14:textId="674CFE42" w:rsidR="0091751E" w:rsidRDefault="0091751E" w:rsidP="0091751E">
      <w:pPr>
        <w:pStyle w:val="BodyText"/>
      </w:pPr>
      <w:r>
        <w:t xml:space="preserve">For NPUSCH Format 1 single-tone with 15 kHz SCS, </w:t>
      </w:r>
      <w:r w:rsidRPr="00EA4C7D">
        <w:t>Table 10.1.2.3-1</w:t>
      </w:r>
      <w:r>
        <w:t xml:space="preserve"> in TS 36.211 states that the following applies</w:t>
      </w:r>
      <w:r>
        <w:rPr>
          <w:rFonts w:eastAsia="Times New Roman"/>
          <w:position w:val="-10"/>
          <w:lang w:eastAsia="en-US"/>
        </w:rPr>
        <w:object w:dxaOrig="430" w:dyaOrig="290" w14:anchorId="448A05D3">
          <v:shape id="_x0000_i1032" type="#_x0000_t75" style="width:21.5pt;height:14.5pt" o:ole="">
            <v:imagedata r:id="rId16" o:title=""/>
          </v:shape>
          <o:OLEObject Type="Embed" ProgID="Equation.3" ShapeID="_x0000_i1032" DrawAspect="Content" ObjectID="_1784731660" r:id="rId25"/>
        </w:object>
      </w:r>
      <w:r>
        <w:t>= 1 and</w:t>
      </w:r>
      <w:r w:rsidRPr="00E20F50">
        <w:rPr>
          <w:position w:val="-10"/>
        </w:rPr>
        <w:object w:dxaOrig="499" w:dyaOrig="340" w14:anchorId="7E0E522E">
          <v:shape id="_x0000_i1033" type="#_x0000_t75" style="width:25pt;height:17pt" o:ole="">
            <v:imagedata r:id="rId18" o:title=""/>
          </v:shape>
          <o:OLEObject Type="Embed" ProgID="Equation.3" ShapeID="_x0000_i1033" DrawAspect="Content" ObjectID="_1784731661" r:id="rId26"/>
        </w:object>
      </w:r>
      <w:r>
        <w:t>= 16 [3]</w:t>
      </w:r>
      <w:r>
        <w:rPr>
          <w:rFonts w:ascii="Times New Roman" w:hAnsi="Times New Roman"/>
        </w:rPr>
        <w:t xml:space="preserve">. </w:t>
      </w:r>
      <w:r>
        <w:t xml:space="preserve">Since the slot duration is 0.5 </w:t>
      </w:r>
      <w:proofErr w:type="spellStart"/>
      <w:r>
        <w:t>ms</w:t>
      </w:r>
      <w:proofErr w:type="spellEnd"/>
      <w:r>
        <w:t xml:space="preserve">, the RU is 8 </w:t>
      </w:r>
      <w:proofErr w:type="spellStart"/>
      <w:r>
        <w:t>ms</w:t>
      </w:r>
      <w:proofErr w:type="spellEnd"/>
      <w:r>
        <w:t xml:space="preserve">. Figure </w:t>
      </w:r>
      <w:r w:rsidR="00104103">
        <w:t>4</w:t>
      </w:r>
      <w:r>
        <w:t xml:space="preserve"> depicts the slot format for NPUSCH Format 1 with 15 kHz SCS:</w:t>
      </w:r>
    </w:p>
    <w:p w14:paraId="1E384246" w14:textId="77777777" w:rsidR="0091751E" w:rsidRDefault="0091751E" w:rsidP="0091751E">
      <w:pPr>
        <w:pStyle w:val="BodyText"/>
        <w:rPr>
          <w:rFonts w:ascii="Times New Roman" w:hAnsi="Times New Roma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6E00DB" w14:paraId="08D70107" w14:textId="77777777" w:rsidTr="006E00DB">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tcPr>
          <w:p w14:paraId="11B00B49" w14:textId="7EA46376" w:rsidR="006E00DB" w:rsidRPr="00187100" w:rsidRDefault="006E00DB" w:rsidP="006E00DB">
            <w:pPr>
              <w:ind w:left="113" w:right="113"/>
              <w:jc w:val="center"/>
              <w:rPr>
                <w:sz w:val="12"/>
                <w:szCs w:val="12"/>
              </w:rPr>
            </w:pPr>
            <w:proofErr w:type="spellStart"/>
            <w:r w:rsidRPr="00187100">
              <w:rPr>
                <w:sz w:val="12"/>
                <w:szCs w:val="12"/>
              </w:rPr>
              <w:lastRenderedPageBreak/>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29ADA219" w14:textId="0388A4CD"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053063DD" w14:textId="2C26F490"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tcPr>
          <w:p w14:paraId="2C73D367" w14:textId="360962E7" w:rsidR="006E00DB" w:rsidRPr="00187100" w:rsidRDefault="006E00DB" w:rsidP="006E00DB">
            <w:pPr>
              <w:ind w:left="113" w:right="113"/>
              <w:jc w:val="center"/>
              <w:rPr>
                <w:sz w:val="12"/>
                <w:szCs w:val="12"/>
              </w:rPr>
            </w:pPr>
            <w:r w:rsidRPr="00187100">
              <w:rPr>
                <w:sz w:val="12"/>
                <w:szCs w:val="12"/>
              </w:rPr>
              <w:t>CP+D</w:t>
            </w:r>
            <w:r>
              <w:rPr>
                <w:sz w:val="12"/>
                <w:szCs w:val="12"/>
              </w:rPr>
              <w:t>MRS</w:t>
            </w:r>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281E025" w14:textId="06E80A4A"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7B80E173" w14:textId="0EDF749B"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tcPr>
          <w:p w14:paraId="65BE6B26" w14:textId="2D8908DF" w:rsidR="006E00DB" w:rsidRPr="00187100" w:rsidRDefault="006E00DB" w:rsidP="006E00DB">
            <w:pPr>
              <w:ind w:left="113" w:right="113"/>
              <w:jc w:val="center"/>
              <w:rPr>
                <w:sz w:val="12"/>
                <w:szCs w:val="12"/>
              </w:rPr>
            </w:pPr>
            <w:proofErr w:type="spellStart"/>
            <w:r w:rsidRPr="00187100">
              <w:rPr>
                <w:sz w:val="12"/>
                <w:szCs w:val="12"/>
              </w:rPr>
              <w:t>CP+Data</w:t>
            </w:r>
            <w:proofErr w:type="spellEnd"/>
            <w:r w:rsidRPr="00187100">
              <w:rPr>
                <w:sz w:val="12"/>
                <w:szCs w:val="12"/>
              </w:rPr>
              <w:t xml:space="preserve"> symbol</w:t>
            </w:r>
          </w:p>
        </w:tc>
      </w:tr>
      <w:tr w:rsidR="006E00DB" w14:paraId="46B28828" w14:textId="77777777" w:rsidTr="006E00DB">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tcPr>
          <w:p w14:paraId="0043DE44" w14:textId="30A90045" w:rsidR="006E00DB" w:rsidRPr="00187100" w:rsidRDefault="006E00DB" w:rsidP="006E00DB">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p w14:paraId="0CD5CB6B" w14:textId="12535A63" w:rsidR="0091751E" w:rsidRDefault="0091751E" w:rsidP="0091751E">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4</w:t>
      </w:r>
      <w:r w:rsidRPr="00187100">
        <w:rPr>
          <w:rFonts w:ascii="Times New Roman" w:hAnsi="Times New Roman"/>
          <w:sz w:val="16"/>
          <w:szCs w:val="16"/>
        </w:rPr>
        <w:t xml:space="preserve">: slot format for NPUSCH Format 1 with </w:t>
      </w:r>
      <w:r w:rsidR="00E77C1A">
        <w:rPr>
          <w:rFonts w:ascii="Times New Roman" w:hAnsi="Times New Roman"/>
          <w:sz w:val="16"/>
          <w:szCs w:val="16"/>
        </w:rPr>
        <w:t>1</w:t>
      </w:r>
      <w:r w:rsidRPr="00187100">
        <w:rPr>
          <w:rFonts w:ascii="Times New Roman" w:hAnsi="Times New Roman"/>
          <w:sz w:val="16"/>
          <w:szCs w:val="16"/>
        </w:rPr>
        <w:t>5 kHz SCS</w:t>
      </w:r>
      <w:r w:rsidR="006D4904">
        <w:rPr>
          <w:rFonts w:ascii="Times New Roman" w:hAnsi="Times New Roman"/>
          <w:sz w:val="16"/>
          <w:szCs w:val="16"/>
        </w:rPr>
        <w:t>.</w:t>
      </w:r>
    </w:p>
    <w:p w14:paraId="6522C35E" w14:textId="77777777" w:rsidR="006D4904" w:rsidRPr="00187100" w:rsidRDefault="006D4904" w:rsidP="0091751E">
      <w:pPr>
        <w:pStyle w:val="BodyText"/>
        <w:jc w:val="center"/>
        <w:rPr>
          <w:rFonts w:ascii="Times New Roman" w:hAnsi="Times New Roman"/>
          <w:sz w:val="16"/>
          <w:szCs w:val="16"/>
        </w:rPr>
      </w:pPr>
    </w:p>
    <w:p w14:paraId="4BEA8EFE" w14:textId="35403861" w:rsidR="004D32E4" w:rsidRDefault="004D32E4" w:rsidP="004D32E4">
      <w:pPr>
        <w:pStyle w:val="Observation"/>
        <w:ind w:left="1701" w:hanging="1701"/>
      </w:pPr>
      <w:bookmarkStart w:id="21" w:name="_Toc174103337"/>
      <w:r>
        <w:t xml:space="preserve">For </w:t>
      </w:r>
      <w:r w:rsidRPr="00A95B9D">
        <w:t xml:space="preserve">NPUSCH Format 1 single-tone </w:t>
      </w:r>
      <w:r>
        <w:t>(</w:t>
      </w:r>
      <w:r>
        <w:rPr>
          <w:rFonts w:ascii="Times New Roman" w:eastAsia="Times New Roman" w:hAnsi="Times New Roman"/>
          <w:position w:val="-10"/>
          <w:lang w:eastAsia="en-US"/>
        </w:rPr>
        <w:object w:dxaOrig="430" w:dyaOrig="290" w14:anchorId="621EE22C">
          <v:shape id="_x0000_i1034" type="#_x0000_t75" style="width:21.5pt;height:14.5pt" o:ole="">
            <v:imagedata r:id="rId16" o:title=""/>
          </v:shape>
          <o:OLEObject Type="Embed" ProgID="Equation.3" ShapeID="_x0000_i1034" DrawAspect="Content" ObjectID="_1784731662" r:id="rId27"/>
        </w:object>
      </w:r>
      <w:r>
        <w:t xml:space="preserve">= 1) </w:t>
      </w:r>
      <w:r w:rsidRPr="00A95B9D">
        <w:t>with 15 kHz SCS</w:t>
      </w:r>
      <w:r>
        <w:t>, the RU length spans</w:t>
      </w:r>
      <w:r w:rsidRPr="00E20F50">
        <w:rPr>
          <w:position w:val="-10"/>
        </w:rPr>
        <w:object w:dxaOrig="499" w:dyaOrig="340" w14:anchorId="55D79E8E">
          <v:shape id="_x0000_i1035" type="#_x0000_t75" style="width:25pt;height:17pt" o:ole="">
            <v:imagedata r:id="rId18" o:title=""/>
          </v:shape>
          <o:OLEObject Type="Embed" ProgID="Equation.3" ShapeID="_x0000_i1035" DrawAspect="Content" ObjectID="_1784731663" r:id="rId28"/>
        </w:object>
      </w:r>
      <w:r>
        <w:t>= 16 slots, which results in 8ms given that the slot duration is 0.5ms.</w:t>
      </w:r>
      <w:bookmarkEnd w:id="21"/>
    </w:p>
    <w:p w14:paraId="3B046156" w14:textId="3588F3A4" w:rsidR="00E77C1A" w:rsidRDefault="004D32E4" w:rsidP="00E77C1A">
      <w:pPr>
        <w:pStyle w:val="Observation"/>
        <w:ind w:left="1701" w:hanging="1701"/>
      </w:pPr>
      <w:bookmarkStart w:id="22" w:name="_Toc174103338"/>
      <w:r w:rsidRPr="000975C1">
        <w:t xml:space="preserve">In the case of the NPUSCH Format 1 with </w:t>
      </w:r>
      <w:r>
        <w:t>1</w:t>
      </w:r>
      <w:r w:rsidRPr="000975C1">
        <w:t xml:space="preserve">5 kHz SCS, </w:t>
      </w:r>
      <w:r w:rsidR="00E77C1A">
        <w:t xml:space="preserve">even </w:t>
      </w:r>
      <w:r w:rsidRPr="000975C1">
        <w:t xml:space="preserve">if a “slot-level” OCC spreading were applied, the DMRS phase difference </w:t>
      </w:r>
      <w:r w:rsidR="00E77C1A">
        <w:t>is not expected to</w:t>
      </w:r>
      <w:r w:rsidRPr="000975C1">
        <w:t xml:space="preserve"> go beyond </w:t>
      </w:r>
      <w:r w:rsidRPr="000975C1">
        <w:rPr>
          <w:rFonts w:ascii="Cambria Math" w:hAnsi="Cambria Math" w:cs="Cambria Math"/>
        </w:rPr>
        <w:t>ℼ</w:t>
      </w:r>
      <w:r w:rsidRPr="000975C1">
        <w:t xml:space="preserve">/- </w:t>
      </w:r>
      <w:r w:rsidRPr="000975C1">
        <w:rPr>
          <w:rFonts w:ascii="Cambria Math" w:hAnsi="Cambria Math" w:cs="Cambria Math"/>
        </w:rPr>
        <w:t>ℼ</w:t>
      </w:r>
      <w:r w:rsidRPr="000975C1">
        <w:t xml:space="preserve"> since the slot duration is </w:t>
      </w:r>
      <w:r w:rsidR="00E77C1A">
        <w:t>0.5</w:t>
      </w:r>
      <w:r w:rsidRPr="000975C1">
        <w:t xml:space="preserve">ms. Thus, a </w:t>
      </w:r>
      <w:r w:rsidRPr="000975C1">
        <w:rPr>
          <w:rFonts w:cs="Arial"/>
        </w:rPr>
        <w:t>“</w:t>
      </w:r>
      <w:r w:rsidRPr="000975C1">
        <w:t>s</w:t>
      </w:r>
      <w:r w:rsidR="00E77C1A">
        <w:t>lot</w:t>
      </w:r>
      <w:r w:rsidRPr="000975C1">
        <w:t>-level OCC” spreading is foreseen to be a suitable choice</w:t>
      </w:r>
      <w:r>
        <w:t>.</w:t>
      </w:r>
      <w:r w:rsidR="00E77C1A">
        <w:t xml:space="preserve"> Nonetheless, if both 15 kHz and 3.75 kHz SCSs </w:t>
      </w:r>
      <w:r w:rsidR="00104103">
        <w:t>a</w:t>
      </w:r>
      <w:r w:rsidR="00E77C1A">
        <w:t>re to be supported, then a “symbol-level” OCC spreading can be adopted to strive for a common design.</w:t>
      </w:r>
      <w:bookmarkEnd w:id="22"/>
    </w:p>
    <w:p w14:paraId="73D8AF1F" w14:textId="49BB1EF7" w:rsidR="00104103" w:rsidRDefault="00104103" w:rsidP="00104103">
      <w:pPr>
        <w:pStyle w:val="BodyText"/>
        <w:spacing w:before="120"/>
      </w:pPr>
      <w:r>
        <w:t>During RAN1#117, the following was agreed: “</w:t>
      </w:r>
      <w:r w:rsidRPr="00104103">
        <w:rPr>
          <w:i/>
          <w:iCs/>
        </w:rPr>
        <w:t>For 3.75kHz single-tone OCC for NPUSCH format 1, RAN1 supports either symbol-level OCC or slot-level OCC. Other OCC schemes are not pursued</w:t>
      </w:r>
      <w:r>
        <w:t>” and similarly “</w:t>
      </w:r>
      <w:r w:rsidRPr="00104103">
        <w:rPr>
          <w:i/>
          <w:iCs/>
        </w:rPr>
        <w:t>For 15kHz single-tone OCC for NPUSCH format 1, RAN1 supports either symbol-level OCC or slot-level OCC. Other OCC schemes are not pursued</w:t>
      </w:r>
      <w:r>
        <w:t>”. Given that both subcarrier spacings will be supported, aiming for design commonality</w:t>
      </w:r>
      <w:r w:rsidR="00EF6933">
        <w:t xml:space="preserve"> </w:t>
      </w:r>
      <w:r>
        <w:t>we have the following proposal:</w:t>
      </w:r>
    </w:p>
    <w:p w14:paraId="5AC337B7" w14:textId="52DC80C4" w:rsidR="00104103" w:rsidRDefault="00104103" w:rsidP="00104103">
      <w:pPr>
        <w:pStyle w:val="Proposal"/>
      </w:pPr>
      <w:bookmarkStart w:id="23" w:name="_Toc174103361"/>
      <w:r>
        <w:rPr>
          <w:lang w:eastAsia="ja-JP"/>
        </w:rPr>
        <w:t xml:space="preserve">For the support of </w:t>
      </w:r>
      <w:r w:rsidRPr="00B937C4">
        <w:rPr>
          <w:lang w:eastAsia="ja-JP"/>
        </w:rPr>
        <w:t xml:space="preserve">OCC </w:t>
      </w:r>
      <w:r>
        <w:rPr>
          <w:lang w:eastAsia="ja-JP"/>
        </w:rPr>
        <w:t xml:space="preserve">for </w:t>
      </w:r>
      <w:r w:rsidRPr="00B937C4">
        <w:rPr>
          <w:lang w:eastAsia="ja-JP"/>
        </w:rPr>
        <w:t>NPUSCH format 1</w:t>
      </w:r>
      <w:r>
        <w:rPr>
          <w:lang w:eastAsia="ja-JP"/>
        </w:rPr>
        <w:t xml:space="preserve"> </w:t>
      </w:r>
      <w:r>
        <w:t xml:space="preserve">single-tone </w:t>
      </w:r>
      <w:r w:rsidRPr="000975C1">
        <w:t xml:space="preserve">with </w:t>
      </w:r>
      <w:r>
        <w:t>15 kHz SCS, OCC spreads across “symbol-level”.</w:t>
      </w:r>
      <w:bookmarkEnd w:id="23"/>
      <w:r>
        <w:t xml:space="preserve"> </w:t>
      </w:r>
    </w:p>
    <w:p w14:paraId="5D2F0018" w14:textId="16BCF53D" w:rsidR="00832CAC" w:rsidRDefault="00832CAC" w:rsidP="00832CAC">
      <w:pPr>
        <w:pStyle w:val="Heading3"/>
      </w:pPr>
      <w:r>
        <w:t>2.1.1</w:t>
      </w:r>
      <w:r>
        <w:tab/>
        <w:t xml:space="preserve">DMRS for NPUSCH Format 1 single-tone with 15 kHz SCS when OCC is </w:t>
      </w:r>
      <w:proofErr w:type="gramStart"/>
      <w:r>
        <w:t>applied</w:t>
      </w:r>
      <w:proofErr w:type="gramEnd"/>
    </w:p>
    <w:p w14:paraId="03753E5C" w14:textId="3492568F" w:rsidR="00DA38D8" w:rsidRDefault="00EF6933" w:rsidP="00C7646B">
      <w:pPr>
        <w:jc w:val="both"/>
        <w:rPr>
          <w:rFonts w:ascii="Arial" w:hAnsi="Arial"/>
          <w:lang w:eastAsia="zh-CN"/>
        </w:rPr>
      </w:pPr>
      <w:r>
        <w:rPr>
          <w:rFonts w:ascii="Arial" w:hAnsi="Arial"/>
          <w:lang w:eastAsia="zh-CN"/>
        </w:rPr>
        <w:t>T</w:t>
      </w:r>
      <w:r w:rsidR="00E77C1A">
        <w:rPr>
          <w:rFonts w:ascii="Arial" w:hAnsi="Arial"/>
          <w:lang w:eastAsia="zh-CN"/>
        </w:rPr>
        <w:t>o</w:t>
      </w:r>
      <w:r>
        <w:rPr>
          <w:rFonts w:ascii="Arial" w:hAnsi="Arial"/>
          <w:lang w:eastAsia="zh-CN"/>
        </w:rPr>
        <w:t>wards</w:t>
      </w:r>
      <w:r w:rsidR="00E77C1A">
        <w:rPr>
          <w:rFonts w:ascii="Arial" w:hAnsi="Arial"/>
          <w:lang w:eastAsia="zh-CN"/>
        </w:rPr>
        <w:t xml:space="preserve"> applying OCC on NPUSCH Format 1 with 15 kHz SCS</w:t>
      </w:r>
      <w:r>
        <w:rPr>
          <w:rFonts w:ascii="Arial" w:hAnsi="Arial"/>
          <w:lang w:eastAsia="zh-CN"/>
        </w:rPr>
        <w:t>, no DMRS design seems to be needed</w:t>
      </w:r>
      <w:r w:rsidR="00E77C1A">
        <w:rPr>
          <w:rFonts w:ascii="Arial" w:hAnsi="Arial"/>
          <w:lang w:eastAsia="zh-CN"/>
        </w:rPr>
        <w:t xml:space="preserve"> since the slot duration is 0.5 </w:t>
      </w:r>
      <w:proofErr w:type="spellStart"/>
      <w:r w:rsidR="00E77C1A">
        <w:rPr>
          <w:rFonts w:ascii="Arial" w:hAnsi="Arial"/>
          <w:lang w:eastAsia="zh-CN"/>
        </w:rPr>
        <w:t>ms</w:t>
      </w:r>
      <w:proofErr w:type="spellEnd"/>
      <w:r w:rsidR="00E77C1A">
        <w:rPr>
          <w:rFonts w:ascii="Arial" w:hAnsi="Arial"/>
          <w:lang w:eastAsia="zh-CN"/>
        </w:rPr>
        <w:t xml:space="preserve">. The figure below shows the legacy </w:t>
      </w:r>
      <w:r w:rsidR="00E77C1A" w:rsidRPr="00E77C1A">
        <w:rPr>
          <w:rFonts w:ascii="Arial" w:hAnsi="Arial"/>
          <w:lang w:eastAsia="zh-CN"/>
        </w:rPr>
        <w:t>slot format for NPUSCH Format 1 with 15 kHz SCS</w:t>
      </w:r>
      <w:r w:rsidR="00E77C1A">
        <w:rPr>
          <w:rFonts w:ascii="Arial" w:hAnsi="Arial"/>
          <w:lang w:eastAsia="zh-CN"/>
        </w:rPr>
        <w:t xml:space="preserve"> before and after the OCC spreading:</w:t>
      </w:r>
    </w:p>
    <w:p w14:paraId="7718E581" w14:textId="090315A4" w:rsidR="00A0486F" w:rsidRPr="00A0486F" w:rsidRDefault="00A0486F" w:rsidP="00A0486F">
      <w:pPr>
        <w:pStyle w:val="BodyText"/>
        <w:spacing w:before="120"/>
        <w:rPr>
          <w:sz w:val="16"/>
          <w:szCs w:val="16"/>
        </w:rPr>
      </w:pPr>
      <w:r>
        <w:rPr>
          <w:sz w:val="16"/>
          <w:szCs w:val="16"/>
        </w:rPr>
        <w:t xml:space="preserve">The notation on </w:t>
      </w:r>
      <w:r w:rsidRPr="007760B9">
        <w:rPr>
          <w:sz w:val="16"/>
          <w:szCs w:val="16"/>
        </w:rPr>
        <w:t xml:space="preserve">Figure </w:t>
      </w:r>
      <w:r>
        <w:rPr>
          <w:sz w:val="16"/>
          <w:szCs w:val="16"/>
        </w:rPr>
        <w:t>5</w:t>
      </w:r>
      <w:r w:rsidRPr="007760B9">
        <w:rPr>
          <w:sz w:val="16"/>
          <w:szCs w:val="16"/>
        </w:rPr>
        <w:t xml:space="preserve">a and </w:t>
      </w:r>
      <w:r>
        <w:rPr>
          <w:sz w:val="16"/>
          <w:szCs w:val="16"/>
        </w:rPr>
        <w:t>5</w:t>
      </w:r>
      <w:r w:rsidRPr="007760B9">
        <w:rPr>
          <w:sz w:val="16"/>
          <w:szCs w:val="16"/>
        </w:rPr>
        <w:t xml:space="preserve">b is as follows: </w:t>
      </w:r>
      <w:r>
        <w:rPr>
          <w:sz w:val="16"/>
          <w:szCs w:val="16"/>
        </w:rPr>
        <w:t>The “gold</w:t>
      </w:r>
      <w:r w:rsidRPr="007760B9">
        <w:rPr>
          <w:sz w:val="16"/>
          <w:szCs w:val="16"/>
        </w:rPr>
        <w:t xml:space="preserve"> box</w:t>
      </w:r>
      <w:r>
        <w:rPr>
          <w:sz w:val="16"/>
          <w:szCs w:val="16"/>
        </w:rPr>
        <w:t>”</w:t>
      </w:r>
      <w:r w:rsidRPr="007760B9">
        <w:rPr>
          <w:sz w:val="16"/>
          <w:szCs w:val="16"/>
        </w:rPr>
        <w:t xml:space="preserve"> refers to “</w:t>
      </w:r>
      <w:proofErr w:type="spellStart"/>
      <w:r w:rsidRPr="007760B9">
        <w:rPr>
          <w:sz w:val="16"/>
          <w:szCs w:val="16"/>
        </w:rPr>
        <w:t>CP+Data</w:t>
      </w:r>
      <w:proofErr w:type="spellEnd"/>
      <w:r w:rsidRPr="007760B9">
        <w:rPr>
          <w:sz w:val="16"/>
          <w:szCs w:val="16"/>
        </w:rPr>
        <w:t>” symbol,</w:t>
      </w:r>
      <w:r>
        <w:rPr>
          <w:sz w:val="16"/>
          <w:szCs w:val="16"/>
        </w:rPr>
        <w:t xml:space="preserve"> whereas</w:t>
      </w:r>
      <w:r w:rsidRPr="007760B9">
        <w:rPr>
          <w:sz w:val="16"/>
          <w:szCs w:val="16"/>
        </w:rPr>
        <w:t xml:space="preserve"> </w:t>
      </w:r>
      <w:r>
        <w:rPr>
          <w:sz w:val="16"/>
          <w:szCs w:val="16"/>
        </w:rPr>
        <w:t>the “p</w:t>
      </w:r>
      <w:r w:rsidRPr="007760B9">
        <w:rPr>
          <w:sz w:val="16"/>
          <w:szCs w:val="16"/>
        </w:rPr>
        <w:t>attern box</w:t>
      </w:r>
      <w:r>
        <w:rPr>
          <w:sz w:val="16"/>
          <w:szCs w:val="16"/>
        </w:rPr>
        <w:t>” refers to the</w:t>
      </w:r>
      <w:r w:rsidRPr="007760B9">
        <w:rPr>
          <w:sz w:val="16"/>
          <w:szCs w:val="16"/>
        </w:rPr>
        <w:t xml:space="preserve"> </w:t>
      </w:r>
      <w:r>
        <w:rPr>
          <w:sz w:val="16"/>
          <w:szCs w:val="16"/>
        </w:rPr>
        <w:t>“</w:t>
      </w:r>
      <w:r w:rsidRPr="007760B9">
        <w:rPr>
          <w:sz w:val="16"/>
          <w:szCs w:val="16"/>
        </w:rPr>
        <w:t>CP+DMRS</w:t>
      </w:r>
      <w:r>
        <w:rPr>
          <w:sz w:val="16"/>
          <w:szCs w:val="16"/>
        </w:rPr>
        <w:t>”</w:t>
      </w:r>
      <w:r w:rsidRPr="007760B9">
        <w:rPr>
          <w:sz w:val="16"/>
          <w:szCs w:val="16"/>
        </w:rPr>
        <w:t xml:space="preserve"> symbol.</w:t>
      </w:r>
    </w:p>
    <w:p w14:paraId="50507B07" w14:textId="4F066968" w:rsidR="00E77C1A" w:rsidRDefault="008F6A29" w:rsidP="00E77C1A">
      <w:pPr>
        <w:pStyle w:val="BodyText"/>
        <w:spacing w:before="120"/>
      </w:pPr>
      <w:r>
        <w:rPr>
          <w:noProof/>
        </w:rPr>
        <w:drawing>
          <wp:inline distT="0" distB="0" distL="0" distR="0" wp14:anchorId="07345165" wp14:editId="12ED3186">
            <wp:extent cx="3096000" cy="183067"/>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96000" cy="183067"/>
                    </a:xfrm>
                    <a:prstGeom prst="rect">
                      <a:avLst/>
                    </a:prstGeom>
                    <a:noFill/>
                  </pic:spPr>
                </pic:pic>
              </a:graphicData>
            </a:graphic>
          </wp:inline>
        </w:drawing>
      </w:r>
    </w:p>
    <w:p w14:paraId="3A8CA5A4" w14:textId="1D49D05F" w:rsidR="00E77C1A" w:rsidRDefault="00E77C1A" w:rsidP="00E77C1A">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5</w:t>
      </w:r>
      <w:r>
        <w:rPr>
          <w:rFonts w:ascii="Times New Roman" w:hAnsi="Times New Roman"/>
          <w:sz w:val="16"/>
          <w:szCs w:val="16"/>
        </w:rPr>
        <w:t>a</w:t>
      </w:r>
      <w:r w:rsidRPr="00187100">
        <w:rPr>
          <w:rFonts w:ascii="Times New Roman" w:hAnsi="Times New Roman"/>
          <w:sz w:val="16"/>
          <w:szCs w:val="16"/>
        </w:rPr>
        <w:t xml:space="preserve">: </w:t>
      </w:r>
      <w:r>
        <w:rPr>
          <w:rFonts w:ascii="Times New Roman" w:hAnsi="Times New Roman"/>
          <w:sz w:val="16"/>
          <w:szCs w:val="16"/>
        </w:rPr>
        <w:t xml:space="preserve">Example of legacy DMRS distributions using </w:t>
      </w:r>
      <w:r w:rsidRPr="00E77C1A">
        <w:rPr>
          <w:rFonts w:ascii="Times New Roman" w:hAnsi="Times New Roman"/>
          <w:sz w:val="16"/>
          <w:szCs w:val="16"/>
        </w:rPr>
        <w:t>the legacy slot format for NPUSCH Format 1 with 15 kHz SCS</w:t>
      </w:r>
      <w:r>
        <w:rPr>
          <w:rFonts w:ascii="Times New Roman" w:hAnsi="Times New Roman"/>
          <w:sz w:val="16"/>
          <w:szCs w:val="16"/>
        </w:rPr>
        <w:t xml:space="preserve"> </w:t>
      </w:r>
      <w:r w:rsidRPr="002D0FA3">
        <w:rPr>
          <w:rFonts w:ascii="Times New Roman" w:hAnsi="Times New Roman"/>
          <w:sz w:val="16"/>
          <w:szCs w:val="16"/>
        </w:rPr>
        <w:t>before the OCC spreading</w:t>
      </w:r>
      <w:r>
        <w:rPr>
          <w:rFonts w:ascii="Times New Roman" w:hAnsi="Times New Roman"/>
          <w:sz w:val="16"/>
          <w:szCs w:val="16"/>
        </w:rPr>
        <w:t>.</w:t>
      </w:r>
    </w:p>
    <w:p w14:paraId="11F06FAE" w14:textId="77777777" w:rsidR="006D4904" w:rsidRPr="00187100" w:rsidRDefault="006D4904" w:rsidP="00E77C1A">
      <w:pPr>
        <w:pStyle w:val="BodyText"/>
        <w:jc w:val="center"/>
        <w:rPr>
          <w:rFonts w:ascii="Times New Roman" w:hAnsi="Times New Roman"/>
          <w:sz w:val="16"/>
          <w:szCs w:val="16"/>
        </w:rPr>
      </w:pPr>
    </w:p>
    <w:p w14:paraId="40BB6636" w14:textId="6FFE1EA6" w:rsidR="00E77C1A" w:rsidRDefault="008F6A29" w:rsidP="00E77C1A">
      <w:pPr>
        <w:pStyle w:val="BodyText"/>
        <w:rPr>
          <w:rFonts w:ascii="Times New Roman" w:hAnsi="Times New Roman"/>
          <w:sz w:val="16"/>
          <w:szCs w:val="16"/>
        </w:rPr>
      </w:pPr>
      <w:r>
        <w:rPr>
          <w:rFonts w:ascii="Times New Roman" w:hAnsi="Times New Roman"/>
          <w:noProof/>
          <w:sz w:val="16"/>
          <w:szCs w:val="16"/>
        </w:rPr>
        <w:drawing>
          <wp:inline distT="0" distB="0" distL="0" distR="0" wp14:anchorId="0BCD6372" wp14:editId="7E18EC0F">
            <wp:extent cx="6120000" cy="184825"/>
            <wp:effectExtent l="0" t="0" r="0" b="571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000" cy="184825"/>
                    </a:xfrm>
                    <a:prstGeom prst="rect">
                      <a:avLst/>
                    </a:prstGeom>
                    <a:noFill/>
                  </pic:spPr>
                </pic:pic>
              </a:graphicData>
            </a:graphic>
          </wp:inline>
        </w:drawing>
      </w:r>
    </w:p>
    <w:p w14:paraId="704CF317" w14:textId="23FF1BCC" w:rsidR="00E77C1A" w:rsidRDefault="00E77C1A" w:rsidP="00E77C1A">
      <w:pPr>
        <w:pStyle w:val="BodyText"/>
        <w:jc w:val="center"/>
        <w:rPr>
          <w:rFonts w:ascii="Times New Roman" w:hAnsi="Times New Roman"/>
          <w:sz w:val="16"/>
          <w:szCs w:val="16"/>
        </w:rPr>
      </w:pPr>
      <w:r w:rsidRPr="00187100">
        <w:rPr>
          <w:rFonts w:ascii="Times New Roman" w:hAnsi="Times New Roman"/>
          <w:sz w:val="16"/>
          <w:szCs w:val="16"/>
        </w:rPr>
        <w:t xml:space="preserve">Figure </w:t>
      </w:r>
      <w:r w:rsidR="00A0486F">
        <w:rPr>
          <w:rFonts w:ascii="Times New Roman" w:hAnsi="Times New Roman"/>
          <w:sz w:val="16"/>
          <w:szCs w:val="16"/>
        </w:rPr>
        <w:t>5</w:t>
      </w:r>
      <w:r>
        <w:rPr>
          <w:rFonts w:ascii="Times New Roman" w:hAnsi="Times New Roman"/>
          <w:sz w:val="16"/>
          <w:szCs w:val="16"/>
        </w:rPr>
        <w:t>b</w:t>
      </w:r>
      <w:r w:rsidRPr="00187100">
        <w:rPr>
          <w:rFonts w:ascii="Times New Roman" w:hAnsi="Times New Roman"/>
          <w:sz w:val="16"/>
          <w:szCs w:val="16"/>
        </w:rPr>
        <w:t xml:space="preserve">: </w:t>
      </w:r>
      <w:r>
        <w:rPr>
          <w:rFonts w:ascii="Times New Roman" w:hAnsi="Times New Roman"/>
          <w:sz w:val="16"/>
          <w:szCs w:val="16"/>
        </w:rPr>
        <w:t xml:space="preserve">Example of legacy DMRS distributions using </w:t>
      </w:r>
      <w:r w:rsidRPr="00E77C1A">
        <w:rPr>
          <w:rFonts w:ascii="Times New Roman" w:hAnsi="Times New Roman"/>
          <w:sz w:val="16"/>
          <w:szCs w:val="16"/>
        </w:rPr>
        <w:t>the legacy slot format for NPUSCH Format 1 with 15 kHz SCS</w:t>
      </w:r>
      <w:r>
        <w:rPr>
          <w:rFonts w:ascii="Times New Roman" w:hAnsi="Times New Roman"/>
          <w:sz w:val="16"/>
          <w:szCs w:val="16"/>
        </w:rPr>
        <w:t xml:space="preserve"> after</w:t>
      </w:r>
      <w:r w:rsidRPr="002D0FA3">
        <w:rPr>
          <w:rFonts w:ascii="Times New Roman" w:hAnsi="Times New Roman"/>
          <w:sz w:val="16"/>
          <w:szCs w:val="16"/>
        </w:rPr>
        <w:t xml:space="preserve"> the OCC spreading</w:t>
      </w:r>
      <w:r>
        <w:rPr>
          <w:rFonts w:ascii="Times New Roman" w:hAnsi="Times New Roman"/>
          <w:sz w:val="16"/>
          <w:szCs w:val="16"/>
        </w:rPr>
        <w:t>.</w:t>
      </w:r>
    </w:p>
    <w:p w14:paraId="1278ED15" w14:textId="77777777" w:rsidR="00EF6933" w:rsidRDefault="00E77C1A" w:rsidP="00EF6933">
      <w:pPr>
        <w:pStyle w:val="BodyText"/>
        <w:spacing w:before="120"/>
      </w:pPr>
      <w:r>
        <w:t xml:space="preserve">From the figure above we can see that after the OCC spreading, the distance between adjacent DMRSs </w:t>
      </w:r>
      <w:r w:rsidRPr="008F6A29">
        <w:t>is</w:t>
      </w:r>
      <w:r w:rsidR="008F6A29" w:rsidRPr="008F6A29">
        <w:t xml:space="preserve"> 12</w:t>
      </w:r>
      <w:r w:rsidRPr="008F6A29">
        <w:t xml:space="preserve"> </w:t>
      </w:r>
      <w:r>
        <w:t>symbols</w:t>
      </w:r>
      <w:r w:rsidR="008F6A29">
        <w:t xml:space="preserve"> which is </w:t>
      </w:r>
      <w:r w:rsidR="008F6A29">
        <w:rPr>
          <w:rFonts w:cs="Arial"/>
        </w:rPr>
        <w:t xml:space="preserve">~ </w:t>
      </w:r>
      <w:r w:rsidR="008F6A29">
        <w:t xml:space="preserve">0.85 </w:t>
      </w:r>
      <w:proofErr w:type="spellStart"/>
      <w:r w:rsidR="008F6A29">
        <w:t>ms</w:t>
      </w:r>
      <w:proofErr w:type="spellEnd"/>
      <w:r>
        <w:t>.</w:t>
      </w:r>
    </w:p>
    <w:p w14:paraId="0D6AD0B0" w14:textId="6C71DB82" w:rsidR="00E77C1A" w:rsidRPr="00852037" w:rsidRDefault="00EF6933" w:rsidP="00EF6933">
      <w:pPr>
        <w:pStyle w:val="Proposal"/>
      </w:pPr>
      <w:bookmarkStart w:id="24" w:name="_Toc174103362"/>
      <w:r>
        <w:rPr>
          <w:lang w:eastAsia="ja-JP"/>
        </w:rPr>
        <w:t xml:space="preserve">For the support of </w:t>
      </w:r>
      <w:r w:rsidRPr="00B937C4">
        <w:rPr>
          <w:lang w:eastAsia="ja-JP"/>
        </w:rPr>
        <w:t xml:space="preserve">OCC </w:t>
      </w:r>
      <w:r>
        <w:rPr>
          <w:lang w:eastAsia="ja-JP"/>
        </w:rPr>
        <w:t xml:space="preserve">for </w:t>
      </w:r>
      <w:r w:rsidRPr="00B937C4">
        <w:rPr>
          <w:lang w:eastAsia="ja-JP"/>
        </w:rPr>
        <w:t>NPUSCH format 1</w:t>
      </w:r>
      <w:r>
        <w:rPr>
          <w:lang w:eastAsia="ja-JP"/>
        </w:rPr>
        <w:t xml:space="preserve"> </w:t>
      </w:r>
      <w:r>
        <w:t xml:space="preserve">single-tone </w:t>
      </w:r>
      <w:r w:rsidRPr="000975C1">
        <w:t xml:space="preserve">with </w:t>
      </w:r>
      <w:r>
        <w:t>15 kHz SCS, l</w:t>
      </w:r>
      <w:r w:rsidR="00692F1B" w:rsidRPr="00852037">
        <w:t>egacy DMRS</w:t>
      </w:r>
      <w:r w:rsidR="00E77C1A" w:rsidRPr="00852037">
        <w:t xml:space="preserve"> </w:t>
      </w:r>
      <w:r w:rsidR="00852037" w:rsidRPr="00852037">
        <w:t>is reused. That is, slot format for NPUSCH Format 1 with 15 kHz SCS is reused without modifications.</w:t>
      </w:r>
      <w:bookmarkEnd w:id="24"/>
    </w:p>
    <w:p w14:paraId="1C1BC02A" w14:textId="159E34D9" w:rsidR="00FB0335" w:rsidRPr="00A719B5" w:rsidRDefault="004D06A7" w:rsidP="004D06A7">
      <w:pPr>
        <w:pStyle w:val="Heading2"/>
        <w:ind w:left="0" w:firstLine="0"/>
      </w:pPr>
      <w:r>
        <w:t>2.3</w:t>
      </w:r>
      <w:r>
        <w:tab/>
      </w:r>
      <w:r w:rsidR="00FB0335">
        <w:t>NPUSCH Format 1 multi-tone with 15 kHz SCS</w:t>
      </w:r>
    </w:p>
    <w:p w14:paraId="4EB0E2D1" w14:textId="12C32D00" w:rsidR="007966F8" w:rsidRDefault="00FB0335" w:rsidP="00FB0335">
      <w:pPr>
        <w:pStyle w:val="BodyText"/>
        <w:rPr>
          <w:rFonts w:ascii="Times New Roman" w:hAnsi="Times New Roman"/>
        </w:rPr>
      </w:pPr>
      <w:r>
        <w:rPr>
          <w:rFonts w:ascii="Times New Roman" w:hAnsi="Times New Roman"/>
        </w:rPr>
        <w:t xml:space="preserve">In the case of </w:t>
      </w:r>
      <w:bookmarkStart w:id="25" w:name="_Hlk156572369"/>
      <w:r>
        <w:rPr>
          <w:rFonts w:ascii="Times New Roman" w:hAnsi="Times New Roman"/>
        </w:rPr>
        <w:t>NPUSCH Format 1 with 15 kHz SCS for multi-tone</w:t>
      </w:r>
      <w:r w:rsidR="00BC217E">
        <w:rPr>
          <w:rFonts w:ascii="Times New Roman" w:hAnsi="Times New Roman"/>
        </w:rPr>
        <w:t>,</w:t>
      </w:r>
      <w:r>
        <w:rPr>
          <w:rFonts w:ascii="Times New Roman" w:hAnsi="Times New Roman"/>
        </w:rPr>
        <w:t xml:space="preserve"> the slot duration is 0.5 </w:t>
      </w:r>
      <w:proofErr w:type="spellStart"/>
      <w:r>
        <w:rPr>
          <w:rFonts w:ascii="Times New Roman" w:hAnsi="Times New Roman"/>
        </w:rPr>
        <w:t>ms</w:t>
      </w:r>
      <w:proofErr w:type="spellEnd"/>
      <w:r w:rsidR="00BC217E">
        <w:rPr>
          <w:rFonts w:ascii="Times New Roman" w:hAnsi="Times New Roman"/>
        </w:rPr>
        <w:t>. For multi-tone transmissions, t</w:t>
      </w:r>
      <w:r>
        <w:rPr>
          <w:rFonts w:ascii="Times New Roman" w:hAnsi="Times New Roman"/>
        </w:rPr>
        <w:t xml:space="preserve">he possible allocations are 3-subcarriers, 6-subcarriers, and 12-subcarriers which have associated RUs equal to 4 </w:t>
      </w:r>
      <w:proofErr w:type="spellStart"/>
      <w:r>
        <w:rPr>
          <w:rFonts w:ascii="Times New Roman" w:hAnsi="Times New Roman"/>
        </w:rPr>
        <w:t>ms</w:t>
      </w:r>
      <w:proofErr w:type="spellEnd"/>
      <w:r>
        <w:rPr>
          <w:rFonts w:ascii="Times New Roman" w:hAnsi="Times New Roman"/>
        </w:rPr>
        <w:t xml:space="preserve">, 2 </w:t>
      </w:r>
      <w:proofErr w:type="spellStart"/>
      <w:r>
        <w:rPr>
          <w:rFonts w:ascii="Times New Roman" w:hAnsi="Times New Roman"/>
        </w:rPr>
        <w:t>ms</w:t>
      </w:r>
      <w:proofErr w:type="spellEnd"/>
      <w:r>
        <w:rPr>
          <w:rFonts w:ascii="Times New Roman" w:hAnsi="Times New Roman"/>
        </w:rPr>
        <w:t xml:space="preserve">, and 1 </w:t>
      </w:r>
      <w:proofErr w:type="spellStart"/>
      <w:r>
        <w:rPr>
          <w:rFonts w:ascii="Times New Roman" w:hAnsi="Times New Roman"/>
        </w:rPr>
        <w:t>ms</w:t>
      </w:r>
      <w:proofErr w:type="spellEnd"/>
      <w:r>
        <w:rPr>
          <w:rFonts w:ascii="Times New Roman" w:hAnsi="Times New Roman"/>
        </w:rPr>
        <w:t xml:space="preserve"> respectively</w:t>
      </w:r>
      <w:bookmarkEnd w:id="25"/>
      <w:r>
        <w:rPr>
          <w:rFonts w:ascii="Times New Roman" w:hAnsi="Times New Roman"/>
        </w:rPr>
        <w:t xml:space="preserve">. For the multi-tone case, </w:t>
      </w:r>
      <w:r w:rsidRPr="00284C11">
        <w:rPr>
          <w:rFonts w:ascii="Times New Roman" w:hAnsi="Times New Roman"/>
        </w:rPr>
        <w:t>Table 10.1.2.3-1</w:t>
      </w:r>
      <w:r>
        <w:rPr>
          <w:rFonts w:ascii="Times New Roman" w:hAnsi="Times New Roman"/>
        </w:rPr>
        <w:t xml:space="preserve"> defines </w:t>
      </w:r>
      <w:r>
        <w:rPr>
          <w:rFonts w:ascii="Times New Roman" w:eastAsia="Times New Roman" w:hAnsi="Times New Roman"/>
          <w:position w:val="-10"/>
          <w:lang w:eastAsia="en-US"/>
        </w:rPr>
        <w:object w:dxaOrig="430" w:dyaOrig="290" w14:anchorId="5CF9E3C0">
          <v:shape id="_x0000_i1036" type="#_x0000_t75" style="width:21.5pt;height:14.5pt" o:ole="">
            <v:imagedata r:id="rId16" o:title=""/>
          </v:shape>
          <o:OLEObject Type="Embed" ProgID="Equation.3" ShapeID="_x0000_i1036" DrawAspect="Content" ObjectID="_1784731664" r:id="rId31"/>
        </w:object>
      </w:r>
      <w:r>
        <w:rPr>
          <w:rFonts w:ascii="Times New Roman" w:hAnsi="Times New Roman"/>
        </w:rPr>
        <w:t xml:space="preserve">= </w:t>
      </w:r>
      <w:r w:rsidR="006E5706">
        <w:rPr>
          <w:rFonts w:ascii="Times New Roman" w:hAnsi="Times New Roman"/>
        </w:rPr>
        <w:t>12</w:t>
      </w:r>
      <w:r>
        <w:rPr>
          <w:rFonts w:ascii="Times New Roman" w:hAnsi="Times New Roman"/>
        </w:rPr>
        <w:t xml:space="preserve">, 6, and </w:t>
      </w:r>
      <w:r w:rsidR="006E5706">
        <w:rPr>
          <w:rFonts w:ascii="Times New Roman" w:hAnsi="Times New Roman"/>
        </w:rPr>
        <w:t>3</w:t>
      </w:r>
      <w:r>
        <w:rPr>
          <w:rFonts w:ascii="Times New Roman" w:hAnsi="Times New Roman"/>
        </w:rPr>
        <w:t>, along with</w:t>
      </w:r>
      <w:r w:rsidRPr="00E20F50">
        <w:rPr>
          <w:position w:val="-10"/>
        </w:rPr>
        <w:object w:dxaOrig="499" w:dyaOrig="340" w14:anchorId="79A32C9D">
          <v:shape id="_x0000_i1037" type="#_x0000_t75" style="width:25pt;height:17pt" o:ole="">
            <v:imagedata r:id="rId18" o:title=""/>
          </v:shape>
          <o:OLEObject Type="Embed" ProgID="Equation.3" ShapeID="_x0000_i1037" DrawAspect="Content" ObjectID="_1784731665" r:id="rId32"/>
        </w:object>
      </w:r>
      <w:r>
        <w:t xml:space="preserve"> </w:t>
      </w:r>
      <w:r>
        <w:rPr>
          <w:rFonts w:ascii="Times New Roman" w:hAnsi="Times New Roman"/>
        </w:rPr>
        <w:t xml:space="preserve">= </w:t>
      </w:r>
      <w:r w:rsidR="006E5706">
        <w:rPr>
          <w:rFonts w:ascii="Times New Roman" w:hAnsi="Times New Roman"/>
        </w:rPr>
        <w:t>2</w:t>
      </w:r>
      <w:r>
        <w:rPr>
          <w:rFonts w:ascii="Times New Roman" w:hAnsi="Times New Roman"/>
        </w:rPr>
        <w:t xml:space="preserve">, 4, and </w:t>
      </w:r>
      <w:r w:rsidR="006E5706">
        <w:rPr>
          <w:rFonts w:ascii="Times New Roman" w:hAnsi="Times New Roman"/>
        </w:rPr>
        <w:t>8</w:t>
      </w:r>
      <w:r>
        <w:rPr>
          <w:rFonts w:ascii="Times New Roman" w:hAnsi="Times New Roman"/>
        </w:rPr>
        <w:t xml:space="preserve"> respectively. </w:t>
      </w:r>
    </w:p>
    <w:p w14:paraId="576A90B5" w14:textId="662B5A11" w:rsidR="006E5706" w:rsidRDefault="006E5706" w:rsidP="006E5706">
      <w:pPr>
        <w:pStyle w:val="BodyText"/>
        <w:jc w:val="center"/>
        <w:rPr>
          <w:rFonts w:ascii="Times New Roman" w:hAnsi="Times New Roman"/>
          <w:sz w:val="16"/>
          <w:szCs w:val="16"/>
        </w:rPr>
      </w:pPr>
      <w:r>
        <w:rPr>
          <w:rFonts w:ascii="Times New Roman" w:hAnsi="Times New Roman"/>
          <w:noProof/>
          <w:sz w:val="16"/>
          <w:szCs w:val="16"/>
        </w:rPr>
        <w:lastRenderedPageBreak/>
        <w:drawing>
          <wp:inline distT="0" distB="0" distL="0" distR="0" wp14:anchorId="71544555" wp14:editId="639F9FBD">
            <wp:extent cx="3549650" cy="199898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61805" cy="2005831"/>
                    </a:xfrm>
                    <a:prstGeom prst="rect">
                      <a:avLst/>
                    </a:prstGeom>
                    <a:noFill/>
                    <a:ln>
                      <a:noFill/>
                    </a:ln>
                  </pic:spPr>
                </pic:pic>
              </a:graphicData>
            </a:graphic>
          </wp:inline>
        </w:drawing>
      </w:r>
      <w:r w:rsidRPr="006E5706">
        <w:rPr>
          <w:rFonts w:ascii="Times New Roman" w:hAnsi="Times New Roman"/>
          <w:sz w:val="16"/>
          <w:szCs w:val="16"/>
        </w:rPr>
        <w:t xml:space="preserve"> </w:t>
      </w:r>
    </w:p>
    <w:p w14:paraId="2593EDAD" w14:textId="296E0E02" w:rsidR="006E5706" w:rsidRDefault="006E5706" w:rsidP="006E5706">
      <w:pPr>
        <w:pStyle w:val="BodyText"/>
        <w:jc w:val="center"/>
        <w:rPr>
          <w:rFonts w:ascii="Times New Roman" w:hAnsi="Times New Roman"/>
        </w:rPr>
      </w:pPr>
      <w:r w:rsidRPr="00187100">
        <w:rPr>
          <w:rFonts w:ascii="Times New Roman" w:hAnsi="Times New Roman"/>
          <w:sz w:val="16"/>
          <w:szCs w:val="16"/>
        </w:rPr>
        <w:t xml:space="preserve">Figure </w:t>
      </w:r>
      <w:r>
        <w:rPr>
          <w:rFonts w:ascii="Times New Roman" w:hAnsi="Times New Roman"/>
          <w:sz w:val="16"/>
          <w:szCs w:val="16"/>
        </w:rPr>
        <w:t xml:space="preserve">6: Multi-tone allocation for NPUSCH Format 1 with 15 kHz SCS, a) 12-tones (RU length = 1 </w:t>
      </w:r>
      <w:proofErr w:type="spellStart"/>
      <w:r>
        <w:rPr>
          <w:rFonts w:ascii="Times New Roman" w:hAnsi="Times New Roman"/>
          <w:sz w:val="16"/>
          <w:szCs w:val="16"/>
        </w:rPr>
        <w:t>ms</w:t>
      </w:r>
      <w:proofErr w:type="spellEnd"/>
      <w:r>
        <w:rPr>
          <w:rFonts w:ascii="Times New Roman" w:hAnsi="Times New Roman"/>
          <w:sz w:val="16"/>
          <w:szCs w:val="16"/>
        </w:rPr>
        <w:t xml:space="preserve">), b) 6-tones (RU length = 2 </w:t>
      </w:r>
      <w:proofErr w:type="spellStart"/>
      <w:r>
        <w:rPr>
          <w:rFonts w:ascii="Times New Roman" w:hAnsi="Times New Roman"/>
          <w:sz w:val="16"/>
          <w:szCs w:val="16"/>
        </w:rPr>
        <w:t>ms</w:t>
      </w:r>
      <w:proofErr w:type="spellEnd"/>
      <w:r>
        <w:rPr>
          <w:rFonts w:ascii="Times New Roman" w:hAnsi="Times New Roman"/>
          <w:sz w:val="16"/>
          <w:szCs w:val="16"/>
        </w:rPr>
        <w:t xml:space="preserve">), and a) 3-tones (RU length = 4 </w:t>
      </w:r>
      <w:proofErr w:type="spellStart"/>
      <w:r>
        <w:rPr>
          <w:rFonts w:ascii="Times New Roman" w:hAnsi="Times New Roman"/>
          <w:sz w:val="16"/>
          <w:szCs w:val="16"/>
        </w:rPr>
        <w:t>ms</w:t>
      </w:r>
      <w:proofErr w:type="spellEnd"/>
      <w:r>
        <w:rPr>
          <w:rFonts w:ascii="Times New Roman" w:hAnsi="Times New Roman"/>
          <w:sz w:val="16"/>
          <w:szCs w:val="16"/>
        </w:rPr>
        <w:t xml:space="preserve">),    </w:t>
      </w:r>
    </w:p>
    <w:p w14:paraId="30F34950" w14:textId="77777777" w:rsidR="007966F8" w:rsidRDefault="007966F8" w:rsidP="00FB0335">
      <w:pPr>
        <w:pStyle w:val="BodyText"/>
        <w:rPr>
          <w:rFonts w:ascii="Times New Roman" w:hAnsi="Times New Roman"/>
        </w:rPr>
      </w:pPr>
      <w:r>
        <w:rPr>
          <w:rFonts w:ascii="Times New Roman" w:hAnsi="Times New Roman"/>
        </w:rPr>
        <w:t>On the potential support of OCC for NPUSCH with multi-tone, we have the following observations:</w:t>
      </w:r>
    </w:p>
    <w:p w14:paraId="3A2EBE54" w14:textId="1AA14998" w:rsidR="007966F8" w:rsidRPr="007966F8" w:rsidRDefault="007966F8" w:rsidP="00FB0335">
      <w:pPr>
        <w:pStyle w:val="Observation"/>
        <w:ind w:left="1701" w:hanging="1701"/>
      </w:pPr>
      <w:bookmarkStart w:id="26" w:name="_Toc174103339"/>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three </w:t>
      </w:r>
      <w:r w:rsidRPr="00CE5BAC">
        <w:t>different</w:t>
      </w:r>
      <w:r>
        <w:t xml:space="preserve"> pairs of</w:t>
      </w:r>
      <w:r w:rsidRPr="00CE5BAC">
        <w:t xml:space="preserve"> </w:t>
      </w:r>
      <w:r>
        <w:rPr>
          <w:rFonts w:ascii="Times New Roman" w:eastAsia="Times New Roman" w:hAnsi="Times New Roman"/>
          <w:position w:val="-10"/>
          <w:lang w:eastAsia="en-US"/>
        </w:rPr>
        <w:object w:dxaOrig="430" w:dyaOrig="290" w14:anchorId="44CD7173">
          <v:shape id="_x0000_i1038" type="#_x0000_t75" style="width:21.5pt;height:14.5pt" o:ole="">
            <v:imagedata r:id="rId16" o:title=""/>
          </v:shape>
          <o:OLEObject Type="Embed" ProgID="Equation.3" ShapeID="_x0000_i1038" DrawAspect="Content" ObjectID="_1784731666" r:id="rId34"/>
        </w:object>
      </w:r>
      <w:r>
        <w:t xml:space="preserve">and </w:t>
      </w:r>
      <w:r w:rsidRPr="00E20F50">
        <w:rPr>
          <w:position w:val="-10"/>
        </w:rPr>
        <w:object w:dxaOrig="499" w:dyaOrig="340" w14:anchorId="188631FB">
          <v:shape id="_x0000_i1039" type="#_x0000_t75" style="width:25pt;height:17pt" o:ole="">
            <v:imagedata r:id="rId18" o:title=""/>
          </v:shape>
          <o:OLEObject Type="Embed" ProgID="Equation.3" ShapeID="_x0000_i1039" DrawAspect="Content" ObjectID="_1784731667" r:id="rId35"/>
        </w:object>
      </w:r>
      <w:r w:rsidRPr="00CE5BAC">
        <w:t>need to be considered</w:t>
      </w:r>
      <w:r>
        <w:t>.</w:t>
      </w:r>
      <w:bookmarkEnd w:id="26"/>
    </w:p>
    <w:p w14:paraId="64D42ACE" w14:textId="16D495F4" w:rsidR="007966F8" w:rsidRDefault="00FB0335" w:rsidP="007966F8">
      <w:pPr>
        <w:pStyle w:val="Observation"/>
        <w:ind w:left="1701" w:hanging="1701"/>
      </w:pPr>
      <w:bookmarkStart w:id="27" w:name="_Toc174103340"/>
      <w:r>
        <w:t>In</w:t>
      </w:r>
      <w:r w:rsidR="00852037">
        <w:t xml:space="preserve"> our understanding, the motivation behind applying OCC to NPUSCH transmissions relies on exploiting the possibility of adding at least one more simultaneous transmission on top of a transmission that unavoidably requires utilizing time-frequency resources </w:t>
      </w:r>
      <w:r w:rsidR="007966F8">
        <w:t xml:space="preserve">during a long-time (e.g., single-tone where the one RU is 32 </w:t>
      </w:r>
      <w:proofErr w:type="spellStart"/>
      <w:r w:rsidR="007966F8">
        <w:t>ms</w:t>
      </w:r>
      <w:proofErr w:type="spellEnd"/>
      <w:r w:rsidR="007966F8">
        <w:t>) because the UE is in low SNR conditions. Thus, multi-tone transmissions, which are typically assigned to high SNR UEs do not seem to be in line with the motivation behind introducing OCC for NPUSCH.</w:t>
      </w:r>
      <w:bookmarkEnd w:id="27"/>
    </w:p>
    <w:p w14:paraId="2E7C1A2F" w14:textId="59038AE6" w:rsidR="007966F8" w:rsidRDefault="00E66948" w:rsidP="007966F8">
      <w:pPr>
        <w:pStyle w:val="Observation"/>
        <w:ind w:left="1701" w:hanging="1701"/>
      </w:pPr>
      <w:bookmarkStart w:id="28" w:name="_Toc174103341"/>
      <w:r w:rsidRPr="00E66948">
        <w:t xml:space="preserve">Applying </w:t>
      </w:r>
      <w:r w:rsidR="00294617">
        <w:t xml:space="preserve">the </w:t>
      </w:r>
      <w:r w:rsidRPr="00E66948">
        <w:t xml:space="preserve">same OCC scheme used for single-tone </w:t>
      </w:r>
      <w:r>
        <w:t>to the</w:t>
      </w:r>
      <w:r w:rsidRPr="00E66948">
        <w:t xml:space="preserve"> multi-tone</w:t>
      </w:r>
      <w:r>
        <w:t xml:space="preserve"> case</w:t>
      </w:r>
      <w:r w:rsidRPr="00E66948">
        <w:t xml:space="preserve"> does not seem to be possible, mainly because for single-tone the allocation in the frequency-domain is constant (1-tone), whereas for multi-tone the allocation </w:t>
      </w:r>
      <w:r>
        <w:t xml:space="preserve">in the </w:t>
      </w:r>
      <w:r w:rsidRPr="00E66948">
        <w:t>frequency-domain is variable (i.e., either 3, 6, or 12 tones). The OCC mapping is foreseen to be impacted</w:t>
      </w:r>
      <w:r w:rsidR="006909C7">
        <w:t>.</w:t>
      </w:r>
      <w:bookmarkEnd w:id="28"/>
    </w:p>
    <w:p w14:paraId="7D7C07C9" w14:textId="13CE4294" w:rsidR="007966F8" w:rsidRDefault="007966F8" w:rsidP="00FB0335">
      <w:pPr>
        <w:pStyle w:val="Proposal"/>
      </w:pPr>
      <w:bookmarkStart w:id="29" w:name="_Toc174103363"/>
      <w:r>
        <w:t xml:space="preserve">RAN1 prioritizes </w:t>
      </w:r>
      <w:r w:rsidR="00FB0335">
        <w:t xml:space="preserve">OCC for </w:t>
      </w:r>
      <w:r w:rsidR="00FB0335" w:rsidRPr="00CE5BAC">
        <w:t>NPUSCH Format 1</w:t>
      </w:r>
      <w:r w:rsidR="006909C7">
        <w:t xml:space="preserve"> </w:t>
      </w:r>
      <w:proofErr w:type="gramStart"/>
      <w:r w:rsidR="006909C7">
        <w:t>single-tone</w:t>
      </w:r>
      <w:proofErr w:type="gramEnd"/>
      <w:r w:rsidR="006909C7">
        <w:t xml:space="preserve"> as to focus on </w:t>
      </w:r>
      <w:r w:rsidR="001338BA">
        <w:t>the design aspects of both 1</w:t>
      </w:r>
      <w:r w:rsidR="006909C7">
        <w:t xml:space="preserve">5 kHz and </w:t>
      </w:r>
      <w:r w:rsidR="001338BA">
        <w:t>3.7</w:t>
      </w:r>
      <w:r w:rsidR="006909C7">
        <w:t>5 kHz</w:t>
      </w:r>
      <w:r w:rsidR="001338BA">
        <w:t xml:space="preserve"> </w:t>
      </w:r>
      <w:r w:rsidR="0026528B">
        <w:t>(</w:t>
      </w:r>
      <w:r w:rsidR="001338BA">
        <w:t xml:space="preserve">including </w:t>
      </w:r>
      <w:r w:rsidR="006909C7">
        <w:t xml:space="preserve">DMRS </w:t>
      </w:r>
      <w:r w:rsidR="001338BA">
        <w:t>pattern design</w:t>
      </w:r>
      <w:r w:rsidR="0026528B">
        <w:t>)</w:t>
      </w:r>
      <w:r w:rsidR="006909C7">
        <w:t>.</w:t>
      </w:r>
      <w:r w:rsidR="0026528B">
        <w:t xml:space="preserve"> Thus,</w:t>
      </w:r>
      <w:r w:rsidR="006909C7">
        <w:t xml:space="preserve"> OCC for NPUSCH Format 1 for multi-tone is not supported in Rel-19.</w:t>
      </w:r>
      <w:bookmarkEnd w:id="29"/>
    </w:p>
    <w:p w14:paraId="56EA0D04" w14:textId="4D7EB47E" w:rsidR="008474A5" w:rsidRDefault="00BB6101" w:rsidP="00BB6101">
      <w:pPr>
        <w:pStyle w:val="Heading1"/>
      </w:pPr>
      <w:r>
        <w:t>3</w:t>
      </w:r>
      <w:r>
        <w:tab/>
      </w:r>
      <w:r w:rsidR="00110887">
        <w:t>OCC for NPRACH</w:t>
      </w:r>
    </w:p>
    <w:p w14:paraId="42943894" w14:textId="675D416D"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15183F">
        <w:t>.</w:t>
      </w:r>
    </w:p>
    <w:p w14:paraId="3C3EB6F3" w14:textId="4B86F791" w:rsidR="001D4BDB" w:rsidRDefault="001D4BDB" w:rsidP="001D4BDB">
      <w:pPr>
        <w:jc w:val="center"/>
        <w:rPr>
          <w:sz w:val="16"/>
          <w:szCs w:val="16"/>
        </w:rPr>
      </w:pPr>
      <w:r w:rsidRPr="22413D69">
        <w:rPr>
          <w:sz w:val="16"/>
          <w:szCs w:val="16"/>
        </w:rPr>
        <w:t>T</w:t>
      </w:r>
      <w:r>
        <w:rPr>
          <w:sz w:val="16"/>
          <w:szCs w:val="16"/>
        </w:rPr>
        <w:t xml:space="preserve">able </w:t>
      </w:r>
      <w:r w:rsidR="004E3FC2">
        <w:rPr>
          <w:sz w:val="16"/>
          <w:szCs w:val="16"/>
        </w:rPr>
        <w:t>1</w:t>
      </w:r>
      <w:r>
        <w:rPr>
          <w:sz w:val="16"/>
          <w:szCs w:val="16"/>
        </w:rPr>
        <w:t>: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used by the 1</w:t>
            </w:r>
            <w:r w:rsidRPr="001D4BDB">
              <w:rPr>
                <w:rFonts w:eastAsia="MS Mincho"/>
                <w:spacing w:val="2"/>
                <w:sz w:val="16"/>
                <w:szCs w:val="16"/>
                <w:vertAlign w:val="superscript"/>
              </w:rPr>
              <w:t>st</w:t>
            </w:r>
            <w:r w:rsidRPr="001D4BDB">
              <w:rPr>
                <w:rFonts w:eastAsia="MS Mincho"/>
                <w:spacing w:val="2"/>
                <w:sz w:val="16"/>
                <w:szCs w:val="16"/>
              </w:rPr>
              <w:t xml:space="preserve"> symbol group</w:t>
            </w:r>
          </w:p>
        </w:tc>
        <w:tc>
          <w:tcPr>
            <w:tcW w:w="0" w:type="auto"/>
          </w:tcPr>
          <w:p w14:paraId="3025850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2</w:t>
            </w:r>
            <w:r w:rsidRPr="001D4BDB">
              <w:rPr>
                <w:rFonts w:eastAsia="MS Mincho"/>
                <w:spacing w:val="2"/>
                <w:sz w:val="16"/>
                <w:szCs w:val="16"/>
                <w:vertAlign w:val="superscript"/>
              </w:rPr>
              <w:t>nd</w:t>
            </w:r>
            <w:r w:rsidRPr="001D4BDB">
              <w:rPr>
                <w:rFonts w:eastAsia="MS Mincho"/>
                <w:spacing w:val="2"/>
                <w:sz w:val="16"/>
                <w:szCs w:val="16"/>
              </w:rPr>
              <w:t xml:space="preserve"> symbol group</w:t>
            </w:r>
          </w:p>
        </w:tc>
        <w:tc>
          <w:tcPr>
            <w:tcW w:w="0" w:type="auto"/>
          </w:tcPr>
          <w:p w14:paraId="2A6C85B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3</w:t>
            </w:r>
            <w:r w:rsidRPr="001D4BDB">
              <w:rPr>
                <w:rFonts w:eastAsia="MS Mincho"/>
                <w:spacing w:val="2"/>
                <w:sz w:val="16"/>
                <w:szCs w:val="16"/>
                <w:vertAlign w:val="superscript"/>
              </w:rPr>
              <w:t>rd</w:t>
            </w:r>
            <w:r w:rsidRPr="001D4BDB">
              <w:rPr>
                <w:rFonts w:eastAsia="MS Mincho"/>
                <w:spacing w:val="2"/>
                <w:sz w:val="16"/>
                <w:szCs w:val="16"/>
              </w:rPr>
              <w:t xml:space="preserve"> symbol group</w:t>
            </w:r>
          </w:p>
        </w:tc>
        <w:tc>
          <w:tcPr>
            <w:tcW w:w="0" w:type="auto"/>
          </w:tcPr>
          <w:p w14:paraId="20530EE8" w14:textId="353815AB"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4</w:t>
            </w:r>
            <w:r w:rsidRPr="001D4BDB">
              <w:rPr>
                <w:rFonts w:eastAsia="MS Mincho"/>
                <w:spacing w:val="2"/>
                <w:sz w:val="16"/>
                <w:szCs w:val="16"/>
                <w:vertAlign w:val="superscript"/>
              </w:rPr>
              <w:t>th</w:t>
            </w:r>
            <w:r w:rsidRPr="001D4BDB">
              <w:rPr>
                <w:rFonts w:eastAsia="MS Mincho"/>
                <w:spacing w:val="2"/>
                <w:sz w:val="16"/>
                <w:szCs w:val="16"/>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Default="001D4BDB" w:rsidP="001D4BDB">
      <w:pPr>
        <w:jc w:val="both"/>
        <w:rPr>
          <w:rFonts w:eastAsia="MS Mincho"/>
          <w:spacing w:val="2"/>
        </w:rPr>
      </w:pPr>
    </w:p>
    <w:p w14:paraId="0B1150D1" w14:textId="77777777" w:rsidR="00291046" w:rsidRDefault="00291046" w:rsidP="00291046">
      <w:pPr>
        <w:pStyle w:val="Observation"/>
        <w:ind w:left="1701" w:hanging="1701"/>
      </w:pPr>
      <w:bookmarkStart w:id="30" w:name="_Toc174103342"/>
      <w:r w:rsidRPr="00D70F7B">
        <w:lastRenderedPageBreak/>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30"/>
    </w:p>
    <w:p w14:paraId="42289D3E" w14:textId="315625EB" w:rsidR="002D4EC6" w:rsidRDefault="00742FE5" w:rsidP="001D4BDB">
      <w:pPr>
        <w:jc w:val="both"/>
        <w:rPr>
          <w:rFonts w:eastAsia="MS Mincho"/>
          <w:spacing w:val="2"/>
        </w:rPr>
      </w:pPr>
      <w:r>
        <w:rPr>
          <w:rFonts w:eastAsia="MS Mincho"/>
          <w:spacing w:val="2"/>
        </w:rPr>
        <w:t xml:space="preserve">Based on the legacy frequency hopping shown in Table 1, below we illustrate the legacy co-existence of two Preamble Repetition Units. The </w:t>
      </w:r>
      <w:r w:rsidR="002D4EC6">
        <w:rPr>
          <w:rFonts w:eastAsia="MS Mincho"/>
          <w:spacing w:val="2"/>
        </w:rPr>
        <w:t>legacy frequency hopping applies as follows:</w:t>
      </w:r>
    </w:p>
    <w:p w14:paraId="0E92B8DC" w14:textId="3FF73119" w:rsidR="00742FE5" w:rsidRDefault="002D4EC6" w:rsidP="002D4EC6">
      <w:pPr>
        <w:pStyle w:val="ListParagraph"/>
        <w:numPr>
          <w:ilvl w:val="0"/>
          <w:numId w:val="42"/>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f</w:t>
      </w:r>
      <w:r w:rsidR="00742FE5" w:rsidRPr="002D4EC6">
        <w:rPr>
          <w:rFonts w:ascii="Times New Roman" w:eastAsia="MS Mincho" w:hAnsi="Times New Roman"/>
          <w:spacing w:val="2"/>
          <w:sz w:val="20"/>
          <w:szCs w:val="20"/>
          <w:lang w:val="en-GB" w:eastAsia="ja-JP"/>
        </w:rPr>
        <w:t xml:space="preserve">irst Preamble Repetition Unit </w:t>
      </w:r>
      <w:r>
        <w:rPr>
          <w:rFonts w:ascii="Times New Roman" w:eastAsia="MS Mincho" w:hAnsi="Times New Roman"/>
          <w:spacing w:val="2"/>
          <w:sz w:val="20"/>
          <w:szCs w:val="20"/>
          <w:lang w:val="en-GB" w:eastAsia="ja-JP"/>
        </w:rPr>
        <w:t xml:space="preserve">(See trellis pattern in Table 2) </w:t>
      </w:r>
      <w:r w:rsidR="00742FE5" w:rsidRPr="002D4EC6">
        <w:rPr>
          <w:rFonts w:ascii="Times New Roman" w:eastAsia="MS Mincho" w:hAnsi="Times New Roman"/>
          <w:spacing w:val="2"/>
          <w:sz w:val="20"/>
          <w:szCs w:val="20"/>
          <w:lang w:val="en-GB" w:eastAsia="ja-JP"/>
        </w:rPr>
        <w:t xml:space="preserve">starts from subcarrier 0, then </w:t>
      </w:r>
      <w:r>
        <w:rPr>
          <w:rFonts w:ascii="Times New Roman" w:eastAsia="MS Mincho" w:hAnsi="Times New Roman"/>
          <w:spacing w:val="2"/>
          <w:sz w:val="20"/>
          <w:szCs w:val="20"/>
          <w:lang w:val="en-GB" w:eastAsia="ja-JP"/>
        </w:rPr>
        <w:t xml:space="preserve">it </w:t>
      </w:r>
      <w:r w:rsidR="00742FE5" w:rsidRPr="002D4EC6">
        <w:rPr>
          <w:rFonts w:ascii="Times New Roman" w:eastAsia="MS Mincho" w:hAnsi="Times New Roman"/>
          <w:spacing w:val="2"/>
          <w:sz w:val="20"/>
          <w:szCs w:val="20"/>
          <w:lang w:val="en-GB" w:eastAsia="ja-JP"/>
        </w:rPr>
        <w:t xml:space="preserve">hops one tone down to subcarrier 1, afterwards it hops six tones down to subcarrier </w:t>
      </w:r>
      <w:r>
        <w:rPr>
          <w:rFonts w:ascii="Times New Roman" w:eastAsia="MS Mincho" w:hAnsi="Times New Roman"/>
          <w:spacing w:val="2"/>
          <w:sz w:val="20"/>
          <w:szCs w:val="20"/>
          <w:lang w:val="en-GB" w:eastAsia="ja-JP"/>
        </w:rPr>
        <w:t>7</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 xml:space="preserve">lly it hops one tone up to subcarrier 6. </w:t>
      </w:r>
    </w:p>
    <w:p w14:paraId="546698A9" w14:textId="77777777" w:rsidR="002D4EC6" w:rsidRDefault="002D4EC6" w:rsidP="002D4EC6">
      <w:pPr>
        <w:pStyle w:val="ListParagraph"/>
        <w:jc w:val="both"/>
        <w:rPr>
          <w:rFonts w:ascii="Times New Roman" w:eastAsia="MS Mincho" w:hAnsi="Times New Roman"/>
          <w:spacing w:val="2"/>
          <w:sz w:val="20"/>
          <w:szCs w:val="20"/>
          <w:lang w:val="en-GB" w:eastAsia="ja-JP"/>
        </w:rPr>
      </w:pPr>
    </w:p>
    <w:p w14:paraId="0C818AD1" w14:textId="71A94377" w:rsidR="002D4EC6" w:rsidRDefault="002D4EC6" w:rsidP="002D4EC6">
      <w:pPr>
        <w:pStyle w:val="ListParagraph"/>
        <w:numPr>
          <w:ilvl w:val="0"/>
          <w:numId w:val="42"/>
        </w:numPr>
        <w:jc w:val="both"/>
        <w:rPr>
          <w:rFonts w:ascii="Times New Roman" w:eastAsia="MS Mincho" w:hAnsi="Times New Roman"/>
          <w:spacing w:val="2"/>
          <w:sz w:val="20"/>
          <w:szCs w:val="20"/>
          <w:lang w:val="en-GB" w:eastAsia="ja-JP"/>
        </w:rPr>
      </w:pPr>
      <w:r>
        <w:rPr>
          <w:rFonts w:ascii="Times New Roman" w:eastAsia="MS Mincho" w:hAnsi="Times New Roman"/>
          <w:spacing w:val="2"/>
          <w:sz w:val="20"/>
          <w:szCs w:val="20"/>
          <w:lang w:val="en-GB" w:eastAsia="ja-JP"/>
        </w:rPr>
        <w:t>The second</w:t>
      </w:r>
      <w:r w:rsidRPr="002D4EC6">
        <w:rPr>
          <w:rFonts w:ascii="Times New Roman" w:eastAsia="MS Mincho" w:hAnsi="Times New Roman"/>
          <w:spacing w:val="2"/>
          <w:sz w:val="20"/>
          <w:szCs w:val="20"/>
          <w:lang w:val="en-GB" w:eastAsia="ja-JP"/>
        </w:rPr>
        <w:t xml:space="preserve"> Preamble Repetition Unit </w:t>
      </w:r>
      <w:r>
        <w:rPr>
          <w:rFonts w:ascii="Times New Roman" w:eastAsia="MS Mincho" w:hAnsi="Times New Roman"/>
          <w:spacing w:val="2"/>
          <w:sz w:val="20"/>
          <w:szCs w:val="20"/>
          <w:lang w:val="en-GB" w:eastAsia="ja-JP"/>
        </w:rPr>
        <w:t xml:space="preserve">(See horizontal-lines pattern in Table 2) </w:t>
      </w:r>
      <w:r w:rsidRPr="002D4EC6">
        <w:rPr>
          <w:rFonts w:ascii="Times New Roman" w:eastAsia="MS Mincho" w:hAnsi="Times New Roman"/>
          <w:spacing w:val="2"/>
          <w:sz w:val="20"/>
          <w:szCs w:val="20"/>
          <w:lang w:val="en-GB" w:eastAsia="ja-JP"/>
        </w:rPr>
        <w:t xml:space="preserve">starts from subcarrier </w:t>
      </w:r>
      <w:r>
        <w:rPr>
          <w:rFonts w:ascii="Times New Roman" w:eastAsia="MS Mincho" w:hAnsi="Times New Roman"/>
          <w:spacing w:val="2"/>
          <w:sz w:val="20"/>
          <w:szCs w:val="20"/>
          <w:lang w:val="en-GB" w:eastAsia="ja-JP"/>
        </w:rPr>
        <w:t>1</w:t>
      </w:r>
      <w:r w:rsidRPr="002D4EC6">
        <w:rPr>
          <w:rFonts w:ascii="Times New Roman" w:eastAsia="MS Mincho" w:hAnsi="Times New Roman"/>
          <w:spacing w:val="2"/>
          <w:sz w:val="20"/>
          <w:szCs w:val="20"/>
          <w:lang w:val="en-GB" w:eastAsia="ja-JP"/>
        </w:rPr>
        <w:t xml:space="preserve">, then </w:t>
      </w:r>
      <w:r>
        <w:rPr>
          <w:rFonts w:ascii="Times New Roman" w:eastAsia="MS Mincho" w:hAnsi="Times New Roman"/>
          <w:spacing w:val="2"/>
          <w:sz w:val="20"/>
          <w:szCs w:val="20"/>
          <w:lang w:val="en-GB" w:eastAsia="ja-JP"/>
        </w:rPr>
        <w:t xml:space="preserve">it </w:t>
      </w:r>
      <w:r w:rsidRPr="002D4EC6">
        <w:rPr>
          <w:rFonts w:ascii="Times New Roman" w:eastAsia="MS Mincho" w:hAnsi="Times New Roman"/>
          <w:spacing w:val="2"/>
          <w:sz w:val="20"/>
          <w:szCs w:val="20"/>
          <w:lang w:val="en-GB" w:eastAsia="ja-JP"/>
        </w:rPr>
        <w:t xml:space="preserve">hops one tone </w:t>
      </w:r>
      <w:r>
        <w:rPr>
          <w:rFonts w:ascii="Times New Roman" w:eastAsia="MS Mincho" w:hAnsi="Times New Roman"/>
          <w:spacing w:val="2"/>
          <w:sz w:val="20"/>
          <w:szCs w:val="20"/>
          <w:lang w:val="en-GB" w:eastAsia="ja-JP"/>
        </w:rPr>
        <w:t>up</w:t>
      </w:r>
      <w:r w:rsidRPr="002D4EC6">
        <w:rPr>
          <w:rFonts w:ascii="Times New Roman" w:eastAsia="MS Mincho" w:hAnsi="Times New Roman"/>
          <w:spacing w:val="2"/>
          <w:sz w:val="20"/>
          <w:szCs w:val="20"/>
          <w:lang w:val="en-GB" w:eastAsia="ja-JP"/>
        </w:rPr>
        <w:t xml:space="preserve"> to subcarrier 1, afterwards it hops six tones down to subcarrier </w:t>
      </w:r>
      <w:r>
        <w:rPr>
          <w:rFonts w:ascii="Times New Roman" w:eastAsia="MS Mincho" w:hAnsi="Times New Roman"/>
          <w:spacing w:val="2"/>
          <w:sz w:val="20"/>
          <w:szCs w:val="20"/>
          <w:lang w:val="en-GB" w:eastAsia="ja-JP"/>
        </w:rPr>
        <w:t>6</w:t>
      </w:r>
      <w:r w:rsidRPr="002D4EC6">
        <w:rPr>
          <w:rFonts w:ascii="Times New Roman" w:eastAsia="MS Mincho" w:hAnsi="Times New Roman"/>
          <w:spacing w:val="2"/>
          <w:sz w:val="20"/>
          <w:szCs w:val="20"/>
          <w:lang w:val="en-GB" w:eastAsia="ja-JP"/>
        </w:rPr>
        <w:t>, fina</w:t>
      </w:r>
      <w:r>
        <w:rPr>
          <w:rFonts w:ascii="Times New Roman" w:eastAsia="MS Mincho" w:hAnsi="Times New Roman"/>
          <w:spacing w:val="2"/>
          <w:sz w:val="20"/>
          <w:szCs w:val="20"/>
          <w:lang w:val="en-GB" w:eastAsia="ja-JP"/>
        </w:rPr>
        <w:t>lly it hops one tone up to subcarrier 5.</w:t>
      </w:r>
    </w:p>
    <w:p w14:paraId="2DA1522C" w14:textId="71F609FD" w:rsidR="00570D81" w:rsidRDefault="00570D81" w:rsidP="00570D81">
      <w:pPr>
        <w:jc w:val="center"/>
        <w:rPr>
          <w:sz w:val="16"/>
          <w:szCs w:val="16"/>
        </w:rPr>
      </w:pPr>
      <w:r w:rsidRPr="22413D69">
        <w:rPr>
          <w:sz w:val="16"/>
          <w:szCs w:val="16"/>
        </w:rPr>
        <w:t>T</w:t>
      </w:r>
      <w:r>
        <w:rPr>
          <w:sz w:val="16"/>
          <w:szCs w:val="16"/>
        </w:rPr>
        <w:t>able 2: L</w:t>
      </w:r>
      <w:r w:rsidRPr="00570D81">
        <w:rPr>
          <w:sz w:val="16"/>
          <w:szCs w:val="16"/>
        </w:rPr>
        <w:t>egacy co-existence of two Preamble Repetition Units</w:t>
      </w:r>
    </w:p>
    <w:tbl>
      <w:tblPr>
        <w:tblStyle w:val="TableGrid"/>
        <w:tblW w:w="5000" w:type="pct"/>
        <w:tblLook w:val="04A0" w:firstRow="1" w:lastRow="0" w:firstColumn="1" w:lastColumn="0" w:noHBand="0" w:noVBand="1"/>
      </w:tblPr>
      <w:tblGrid>
        <w:gridCol w:w="3672"/>
        <w:gridCol w:w="1488"/>
        <w:gridCol w:w="1489"/>
        <w:gridCol w:w="1489"/>
        <w:gridCol w:w="1491"/>
      </w:tblGrid>
      <w:tr w:rsidR="00742FE5" w:rsidRPr="004A3361" w14:paraId="4D7EB599" w14:textId="77777777" w:rsidTr="00570D81">
        <w:tc>
          <w:tcPr>
            <w:tcW w:w="1907" w:type="pct"/>
          </w:tcPr>
          <w:p w14:paraId="01ECFCB2" w14:textId="77777777" w:rsidR="00742FE5" w:rsidRPr="004A3361" w:rsidRDefault="00742FE5" w:rsidP="00D7441E">
            <w:pPr>
              <w:jc w:val="center"/>
              <w:rPr>
                <w:sz w:val="16"/>
                <w:szCs w:val="16"/>
              </w:rPr>
            </w:pPr>
            <w:r w:rsidRPr="004A3361">
              <w:rPr>
                <w:sz w:val="16"/>
                <w:szCs w:val="16"/>
              </w:rPr>
              <w:t>NPRACH Preamble</w:t>
            </w:r>
          </w:p>
        </w:tc>
        <w:tc>
          <w:tcPr>
            <w:tcW w:w="3093" w:type="pct"/>
            <w:gridSpan w:val="4"/>
          </w:tcPr>
          <w:p w14:paraId="7BA6EA7D" w14:textId="77777777" w:rsidR="00742FE5" w:rsidRPr="004A3361" w:rsidRDefault="00742FE5"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symbol group </w:t>
            </w:r>
            <w:r w:rsidRPr="004A3361">
              <w:rPr>
                <w:i/>
                <w:iCs/>
                <w:sz w:val="16"/>
                <w:szCs w:val="16"/>
              </w:rPr>
              <w:t>l</w:t>
            </w:r>
          </w:p>
        </w:tc>
      </w:tr>
      <w:tr w:rsidR="00742FE5" w:rsidRPr="004A3361" w14:paraId="7F304B3B" w14:textId="77777777" w:rsidTr="00570D81">
        <w:trPr>
          <w:trHeight w:val="469"/>
        </w:trPr>
        <w:tc>
          <w:tcPr>
            <w:tcW w:w="1907" w:type="pct"/>
          </w:tcPr>
          <w:p w14:paraId="110986A0"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DiagCross" w:color="auto" w:fill="auto"/>
          </w:tcPr>
          <w:p w14:paraId="357E6C03" w14:textId="77777777" w:rsidR="00742FE5" w:rsidRPr="004A3361" w:rsidRDefault="00742FE5" w:rsidP="00D7441E">
            <w:pPr>
              <w:jc w:val="both"/>
              <w:rPr>
                <w:sz w:val="16"/>
                <w:szCs w:val="16"/>
              </w:rPr>
            </w:pPr>
            <w:r w:rsidRPr="004A3361">
              <w:rPr>
                <w:sz w:val="16"/>
                <w:szCs w:val="16"/>
              </w:rPr>
              <w:t>0</w:t>
            </w:r>
          </w:p>
        </w:tc>
        <w:tc>
          <w:tcPr>
            <w:tcW w:w="773" w:type="pct"/>
            <w:tcBorders>
              <w:bottom w:val="single" w:sz="4" w:space="0" w:color="auto"/>
            </w:tcBorders>
            <w:shd w:val="thinHorzStripe" w:color="auto" w:fill="auto"/>
          </w:tcPr>
          <w:p w14:paraId="4E02784B" w14:textId="77777777" w:rsidR="00742FE5" w:rsidRPr="004A3361" w:rsidRDefault="00742FE5" w:rsidP="00D7441E">
            <w:pPr>
              <w:jc w:val="both"/>
              <w:rPr>
                <w:sz w:val="16"/>
                <w:szCs w:val="16"/>
              </w:rPr>
            </w:pPr>
            <w:r w:rsidRPr="004A3361">
              <w:rPr>
                <w:sz w:val="16"/>
                <w:szCs w:val="16"/>
              </w:rPr>
              <w:t>1</w:t>
            </w:r>
          </w:p>
        </w:tc>
        <w:tc>
          <w:tcPr>
            <w:tcW w:w="773" w:type="pct"/>
          </w:tcPr>
          <w:p w14:paraId="4FCDC0D8" w14:textId="77777777" w:rsidR="00742FE5" w:rsidRPr="004A3361" w:rsidRDefault="00742FE5" w:rsidP="00D7441E">
            <w:pPr>
              <w:jc w:val="both"/>
              <w:rPr>
                <w:sz w:val="16"/>
                <w:szCs w:val="16"/>
              </w:rPr>
            </w:pPr>
            <w:r w:rsidRPr="004A3361">
              <w:rPr>
                <w:sz w:val="16"/>
                <w:szCs w:val="16"/>
              </w:rPr>
              <w:t>7</w:t>
            </w:r>
          </w:p>
        </w:tc>
        <w:tc>
          <w:tcPr>
            <w:tcW w:w="773" w:type="pct"/>
          </w:tcPr>
          <w:p w14:paraId="236BF204" w14:textId="77777777" w:rsidR="00742FE5" w:rsidRPr="004A3361" w:rsidRDefault="00742FE5" w:rsidP="00D7441E">
            <w:pPr>
              <w:jc w:val="both"/>
              <w:rPr>
                <w:sz w:val="16"/>
                <w:szCs w:val="16"/>
              </w:rPr>
            </w:pPr>
            <w:r w:rsidRPr="004A3361">
              <w:rPr>
                <w:sz w:val="16"/>
                <w:szCs w:val="16"/>
              </w:rPr>
              <w:t>6</w:t>
            </w:r>
          </w:p>
        </w:tc>
      </w:tr>
      <w:tr w:rsidR="00742FE5" w:rsidRPr="004A3361" w14:paraId="4AB456FE" w14:textId="77777777" w:rsidTr="00570D81">
        <w:trPr>
          <w:trHeight w:val="512"/>
        </w:trPr>
        <w:tc>
          <w:tcPr>
            <w:tcW w:w="1907" w:type="pct"/>
          </w:tcPr>
          <w:p w14:paraId="7AC31715" w14:textId="77777777" w:rsidR="00742FE5" w:rsidRPr="004A3361" w:rsidRDefault="00742FE5" w:rsidP="00D7441E">
            <w:pPr>
              <w:jc w:val="both"/>
              <w:rPr>
                <w:sz w:val="16"/>
                <w:szCs w:val="16"/>
              </w:rPr>
            </w:pPr>
            <w:r w:rsidRPr="004A3361">
              <w:rPr>
                <w:sz w:val="16"/>
                <w:szCs w:val="16"/>
              </w:rPr>
              <w:t>1</w:t>
            </w:r>
          </w:p>
        </w:tc>
        <w:tc>
          <w:tcPr>
            <w:tcW w:w="773" w:type="pct"/>
            <w:shd w:val="thinHorzStripe" w:color="auto" w:fill="auto"/>
          </w:tcPr>
          <w:p w14:paraId="29597C30"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68FE0524" w14:textId="77777777" w:rsidR="00742FE5" w:rsidRPr="004A3361" w:rsidRDefault="00742FE5" w:rsidP="00D7441E">
            <w:pPr>
              <w:jc w:val="both"/>
              <w:rPr>
                <w:sz w:val="16"/>
                <w:szCs w:val="16"/>
              </w:rPr>
            </w:pPr>
            <w:r w:rsidRPr="004A3361">
              <w:rPr>
                <w:sz w:val="16"/>
                <w:szCs w:val="16"/>
              </w:rPr>
              <w:t>0</w:t>
            </w:r>
          </w:p>
        </w:tc>
        <w:tc>
          <w:tcPr>
            <w:tcW w:w="773" w:type="pct"/>
          </w:tcPr>
          <w:p w14:paraId="74182FC2" w14:textId="77777777" w:rsidR="00742FE5" w:rsidRPr="004A3361" w:rsidRDefault="00742FE5" w:rsidP="00D7441E">
            <w:pPr>
              <w:jc w:val="both"/>
              <w:rPr>
                <w:sz w:val="16"/>
                <w:szCs w:val="16"/>
              </w:rPr>
            </w:pPr>
            <w:r w:rsidRPr="004A3361">
              <w:rPr>
                <w:sz w:val="16"/>
                <w:szCs w:val="16"/>
              </w:rPr>
              <w:t>6</w:t>
            </w:r>
          </w:p>
        </w:tc>
        <w:tc>
          <w:tcPr>
            <w:tcW w:w="773" w:type="pct"/>
          </w:tcPr>
          <w:p w14:paraId="5EED2514" w14:textId="77777777" w:rsidR="00742FE5" w:rsidRPr="004A3361" w:rsidRDefault="00742FE5" w:rsidP="00D7441E">
            <w:pPr>
              <w:jc w:val="both"/>
              <w:rPr>
                <w:sz w:val="16"/>
                <w:szCs w:val="16"/>
              </w:rPr>
            </w:pPr>
            <w:r w:rsidRPr="004A3361">
              <w:rPr>
                <w:sz w:val="16"/>
                <w:szCs w:val="16"/>
              </w:rPr>
              <w:t>7</w:t>
            </w:r>
          </w:p>
        </w:tc>
      </w:tr>
      <w:tr w:rsidR="00742FE5" w:rsidRPr="004A3361" w14:paraId="2B558BA3" w14:textId="77777777" w:rsidTr="00570D81">
        <w:tc>
          <w:tcPr>
            <w:tcW w:w="1907" w:type="pct"/>
          </w:tcPr>
          <w:p w14:paraId="037A293E" w14:textId="77777777" w:rsidR="00742FE5" w:rsidRPr="004A3361" w:rsidRDefault="00742FE5" w:rsidP="00D7441E">
            <w:pPr>
              <w:jc w:val="both"/>
              <w:rPr>
                <w:sz w:val="16"/>
                <w:szCs w:val="16"/>
              </w:rPr>
            </w:pPr>
            <w:r w:rsidRPr="004A3361">
              <w:rPr>
                <w:sz w:val="16"/>
                <w:szCs w:val="16"/>
              </w:rPr>
              <w:t>2</w:t>
            </w:r>
          </w:p>
        </w:tc>
        <w:tc>
          <w:tcPr>
            <w:tcW w:w="773" w:type="pct"/>
          </w:tcPr>
          <w:p w14:paraId="008CD045" w14:textId="77777777" w:rsidR="00742FE5" w:rsidRPr="004A3361" w:rsidRDefault="00742FE5" w:rsidP="00D7441E">
            <w:pPr>
              <w:jc w:val="both"/>
              <w:rPr>
                <w:sz w:val="16"/>
                <w:szCs w:val="16"/>
              </w:rPr>
            </w:pPr>
            <w:r w:rsidRPr="004A3361">
              <w:rPr>
                <w:sz w:val="16"/>
                <w:szCs w:val="16"/>
              </w:rPr>
              <w:t>2</w:t>
            </w:r>
          </w:p>
        </w:tc>
        <w:tc>
          <w:tcPr>
            <w:tcW w:w="773" w:type="pct"/>
          </w:tcPr>
          <w:p w14:paraId="351EA901" w14:textId="77777777" w:rsidR="00742FE5" w:rsidRPr="004A3361" w:rsidRDefault="00742FE5" w:rsidP="00D7441E">
            <w:pPr>
              <w:jc w:val="both"/>
              <w:rPr>
                <w:sz w:val="16"/>
                <w:szCs w:val="16"/>
              </w:rPr>
            </w:pPr>
            <w:r w:rsidRPr="004A3361">
              <w:rPr>
                <w:sz w:val="16"/>
                <w:szCs w:val="16"/>
              </w:rPr>
              <w:t>3</w:t>
            </w:r>
          </w:p>
        </w:tc>
        <w:tc>
          <w:tcPr>
            <w:tcW w:w="773" w:type="pct"/>
          </w:tcPr>
          <w:p w14:paraId="74465F35" w14:textId="77777777" w:rsidR="00742FE5" w:rsidRPr="004A3361" w:rsidRDefault="00742FE5" w:rsidP="00D7441E">
            <w:pPr>
              <w:jc w:val="both"/>
              <w:rPr>
                <w:sz w:val="16"/>
                <w:szCs w:val="16"/>
              </w:rPr>
            </w:pPr>
            <w:r w:rsidRPr="004A3361">
              <w:rPr>
                <w:sz w:val="16"/>
                <w:szCs w:val="16"/>
              </w:rPr>
              <w:t>9</w:t>
            </w:r>
          </w:p>
        </w:tc>
        <w:tc>
          <w:tcPr>
            <w:tcW w:w="773" w:type="pct"/>
          </w:tcPr>
          <w:p w14:paraId="4ABF6369" w14:textId="77777777" w:rsidR="00742FE5" w:rsidRPr="004A3361" w:rsidRDefault="00742FE5" w:rsidP="00D7441E">
            <w:pPr>
              <w:jc w:val="both"/>
              <w:rPr>
                <w:sz w:val="16"/>
                <w:szCs w:val="16"/>
              </w:rPr>
            </w:pPr>
            <w:r w:rsidRPr="004A3361">
              <w:rPr>
                <w:sz w:val="16"/>
                <w:szCs w:val="16"/>
              </w:rPr>
              <w:t>8</w:t>
            </w:r>
          </w:p>
        </w:tc>
      </w:tr>
      <w:tr w:rsidR="00742FE5" w:rsidRPr="004A3361" w14:paraId="51310A13" w14:textId="77777777" w:rsidTr="00570D81">
        <w:tc>
          <w:tcPr>
            <w:tcW w:w="1907" w:type="pct"/>
          </w:tcPr>
          <w:p w14:paraId="0BDAB38D" w14:textId="77777777" w:rsidR="00742FE5" w:rsidRPr="004A3361" w:rsidRDefault="00742FE5" w:rsidP="00D7441E">
            <w:pPr>
              <w:jc w:val="both"/>
              <w:rPr>
                <w:sz w:val="16"/>
                <w:szCs w:val="16"/>
              </w:rPr>
            </w:pPr>
            <w:r w:rsidRPr="004A3361">
              <w:rPr>
                <w:sz w:val="16"/>
                <w:szCs w:val="16"/>
              </w:rPr>
              <w:t>3</w:t>
            </w:r>
          </w:p>
        </w:tc>
        <w:tc>
          <w:tcPr>
            <w:tcW w:w="773" w:type="pct"/>
          </w:tcPr>
          <w:p w14:paraId="6026D8B3" w14:textId="77777777" w:rsidR="00742FE5" w:rsidRPr="004A3361" w:rsidRDefault="00742FE5" w:rsidP="00D7441E">
            <w:pPr>
              <w:jc w:val="both"/>
              <w:rPr>
                <w:sz w:val="16"/>
                <w:szCs w:val="16"/>
              </w:rPr>
            </w:pPr>
            <w:r w:rsidRPr="004A3361">
              <w:rPr>
                <w:sz w:val="16"/>
                <w:szCs w:val="16"/>
              </w:rPr>
              <w:t>3</w:t>
            </w:r>
          </w:p>
        </w:tc>
        <w:tc>
          <w:tcPr>
            <w:tcW w:w="773" w:type="pct"/>
          </w:tcPr>
          <w:p w14:paraId="4D5438DF" w14:textId="77777777" w:rsidR="00742FE5" w:rsidRPr="004A3361" w:rsidRDefault="00742FE5" w:rsidP="00D7441E">
            <w:pPr>
              <w:jc w:val="both"/>
              <w:rPr>
                <w:sz w:val="16"/>
                <w:szCs w:val="16"/>
              </w:rPr>
            </w:pPr>
            <w:r w:rsidRPr="004A3361">
              <w:rPr>
                <w:sz w:val="16"/>
                <w:szCs w:val="16"/>
              </w:rPr>
              <w:t>2</w:t>
            </w:r>
          </w:p>
        </w:tc>
        <w:tc>
          <w:tcPr>
            <w:tcW w:w="773" w:type="pct"/>
          </w:tcPr>
          <w:p w14:paraId="3316A7CB" w14:textId="77777777" w:rsidR="00742FE5" w:rsidRPr="004A3361" w:rsidRDefault="00742FE5" w:rsidP="00D7441E">
            <w:pPr>
              <w:jc w:val="both"/>
              <w:rPr>
                <w:sz w:val="16"/>
                <w:szCs w:val="16"/>
              </w:rPr>
            </w:pPr>
            <w:r w:rsidRPr="004A3361">
              <w:rPr>
                <w:sz w:val="16"/>
                <w:szCs w:val="16"/>
              </w:rPr>
              <w:t>8</w:t>
            </w:r>
          </w:p>
        </w:tc>
        <w:tc>
          <w:tcPr>
            <w:tcW w:w="773" w:type="pct"/>
          </w:tcPr>
          <w:p w14:paraId="072FD5FD" w14:textId="77777777" w:rsidR="00742FE5" w:rsidRPr="004A3361" w:rsidRDefault="00742FE5" w:rsidP="00D7441E">
            <w:pPr>
              <w:jc w:val="both"/>
              <w:rPr>
                <w:sz w:val="16"/>
                <w:szCs w:val="16"/>
              </w:rPr>
            </w:pPr>
            <w:r w:rsidRPr="004A3361">
              <w:rPr>
                <w:sz w:val="16"/>
                <w:szCs w:val="16"/>
              </w:rPr>
              <w:t>9</w:t>
            </w:r>
          </w:p>
        </w:tc>
      </w:tr>
      <w:tr w:rsidR="00742FE5" w:rsidRPr="004A3361" w14:paraId="76606828" w14:textId="77777777" w:rsidTr="00570D81">
        <w:tc>
          <w:tcPr>
            <w:tcW w:w="1907" w:type="pct"/>
          </w:tcPr>
          <w:p w14:paraId="615C5976" w14:textId="77777777" w:rsidR="00742FE5" w:rsidRPr="004A3361" w:rsidRDefault="00742FE5" w:rsidP="00D7441E">
            <w:pPr>
              <w:jc w:val="both"/>
              <w:rPr>
                <w:sz w:val="16"/>
                <w:szCs w:val="16"/>
              </w:rPr>
            </w:pPr>
            <w:r w:rsidRPr="004A3361">
              <w:rPr>
                <w:sz w:val="16"/>
                <w:szCs w:val="16"/>
              </w:rPr>
              <w:t>4</w:t>
            </w:r>
          </w:p>
        </w:tc>
        <w:tc>
          <w:tcPr>
            <w:tcW w:w="773" w:type="pct"/>
          </w:tcPr>
          <w:p w14:paraId="2EE0E68D" w14:textId="77777777" w:rsidR="00742FE5" w:rsidRPr="004A3361" w:rsidRDefault="00742FE5" w:rsidP="00D7441E">
            <w:pPr>
              <w:jc w:val="both"/>
              <w:rPr>
                <w:sz w:val="16"/>
                <w:szCs w:val="16"/>
              </w:rPr>
            </w:pPr>
            <w:r w:rsidRPr="004A3361">
              <w:rPr>
                <w:sz w:val="16"/>
                <w:szCs w:val="16"/>
              </w:rPr>
              <w:t>4</w:t>
            </w:r>
          </w:p>
        </w:tc>
        <w:tc>
          <w:tcPr>
            <w:tcW w:w="773" w:type="pct"/>
          </w:tcPr>
          <w:p w14:paraId="04F96B2B" w14:textId="77777777" w:rsidR="00742FE5" w:rsidRPr="004A3361" w:rsidRDefault="00742FE5" w:rsidP="00D7441E">
            <w:pPr>
              <w:jc w:val="both"/>
              <w:rPr>
                <w:sz w:val="16"/>
                <w:szCs w:val="16"/>
              </w:rPr>
            </w:pPr>
            <w:r w:rsidRPr="004A3361">
              <w:rPr>
                <w:sz w:val="16"/>
                <w:szCs w:val="16"/>
              </w:rPr>
              <w:t>5</w:t>
            </w:r>
          </w:p>
        </w:tc>
        <w:tc>
          <w:tcPr>
            <w:tcW w:w="773" w:type="pct"/>
          </w:tcPr>
          <w:p w14:paraId="6F911015" w14:textId="77777777" w:rsidR="00742FE5" w:rsidRPr="004A3361" w:rsidRDefault="00742FE5" w:rsidP="00D7441E">
            <w:pPr>
              <w:jc w:val="both"/>
              <w:rPr>
                <w:sz w:val="16"/>
                <w:szCs w:val="16"/>
              </w:rPr>
            </w:pPr>
            <w:r w:rsidRPr="004A3361">
              <w:rPr>
                <w:sz w:val="16"/>
                <w:szCs w:val="16"/>
              </w:rPr>
              <w:t>11</w:t>
            </w:r>
          </w:p>
        </w:tc>
        <w:tc>
          <w:tcPr>
            <w:tcW w:w="773" w:type="pct"/>
            <w:tcBorders>
              <w:bottom w:val="single" w:sz="4" w:space="0" w:color="auto"/>
            </w:tcBorders>
          </w:tcPr>
          <w:p w14:paraId="2B22F010" w14:textId="77777777" w:rsidR="00742FE5" w:rsidRPr="004A3361" w:rsidRDefault="00742FE5" w:rsidP="00D7441E">
            <w:pPr>
              <w:jc w:val="both"/>
              <w:rPr>
                <w:sz w:val="16"/>
                <w:szCs w:val="16"/>
              </w:rPr>
            </w:pPr>
            <w:r w:rsidRPr="004A3361">
              <w:rPr>
                <w:sz w:val="16"/>
                <w:szCs w:val="16"/>
              </w:rPr>
              <w:t>10</w:t>
            </w:r>
          </w:p>
        </w:tc>
      </w:tr>
      <w:tr w:rsidR="00742FE5" w:rsidRPr="004A3361" w14:paraId="1671F8F1" w14:textId="77777777" w:rsidTr="00570D81">
        <w:tc>
          <w:tcPr>
            <w:tcW w:w="1907" w:type="pct"/>
          </w:tcPr>
          <w:p w14:paraId="6B88B845" w14:textId="77777777" w:rsidR="00742FE5" w:rsidRPr="004A3361" w:rsidRDefault="00742FE5" w:rsidP="00D7441E">
            <w:pPr>
              <w:jc w:val="both"/>
              <w:rPr>
                <w:sz w:val="16"/>
                <w:szCs w:val="16"/>
              </w:rPr>
            </w:pPr>
            <w:r w:rsidRPr="004A3361">
              <w:rPr>
                <w:sz w:val="16"/>
                <w:szCs w:val="16"/>
              </w:rPr>
              <w:t>5</w:t>
            </w:r>
          </w:p>
        </w:tc>
        <w:tc>
          <w:tcPr>
            <w:tcW w:w="773" w:type="pct"/>
          </w:tcPr>
          <w:p w14:paraId="77122513" w14:textId="77777777" w:rsidR="00742FE5" w:rsidRPr="004A3361" w:rsidRDefault="00742FE5" w:rsidP="00D7441E">
            <w:pPr>
              <w:jc w:val="both"/>
              <w:rPr>
                <w:sz w:val="16"/>
                <w:szCs w:val="16"/>
              </w:rPr>
            </w:pPr>
            <w:r w:rsidRPr="004A3361">
              <w:rPr>
                <w:sz w:val="16"/>
                <w:szCs w:val="16"/>
              </w:rPr>
              <w:t>5</w:t>
            </w:r>
          </w:p>
        </w:tc>
        <w:tc>
          <w:tcPr>
            <w:tcW w:w="773" w:type="pct"/>
          </w:tcPr>
          <w:p w14:paraId="0E254D68" w14:textId="77777777" w:rsidR="00742FE5" w:rsidRPr="004A3361" w:rsidRDefault="00742FE5" w:rsidP="00D7441E">
            <w:pPr>
              <w:jc w:val="both"/>
              <w:rPr>
                <w:sz w:val="16"/>
                <w:szCs w:val="16"/>
              </w:rPr>
            </w:pPr>
            <w:r w:rsidRPr="004A3361">
              <w:rPr>
                <w:sz w:val="16"/>
                <w:szCs w:val="16"/>
              </w:rPr>
              <w:t>4</w:t>
            </w:r>
          </w:p>
        </w:tc>
        <w:tc>
          <w:tcPr>
            <w:tcW w:w="773" w:type="pct"/>
            <w:tcBorders>
              <w:bottom w:val="single" w:sz="4" w:space="0" w:color="auto"/>
            </w:tcBorders>
          </w:tcPr>
          <w:p w14:paraId="481739DD" w14:textId="77777777" w:rsidR="00742FE5" w:rsidRPr="004A3361" w:rsidRDefault="00742FE5" w:rsidP="00D7441E">
            <w:pPr>
              <w:jc w:val="both"/>
              <w:rPr>
                <w:sz w:val="16"/>
                <w:szCs w:val="16"/>
              </w:rPr>
            </w:pPr>
            <w:r w:rsidRPr="004A3361">
              <w:rPr>
                <w:sz w:val="16"/>
                <w:szCs w:val="16"/>
              </w:rPr>
              <w:t>10</w:t>
            </w:r>
          </w:p>
        </w:tc>
        <w:tc>
          <w:tcPr>
            <w:tcW w:w="773" w:type="pct"/>
            <w:tcBorders>
              <w:bottom w:val="single" w:sz="4" w:space="0" w:color="auto"/>
            </w:tcBorders>
            <w:shd w:val="thinHorzStripe" w:color="auto" w:fill="auto"/>
          </w:tcPr>
          <w:p w14:paraId="3E13BE22" w14:textId="77777777" w:rsidR="00742FE5" w:rsidRPr="004A3361" w:rsidRDefault="00742FE5" w:rsidP="00D7441E">
            <w:pPr>
              <w:jc w:val="both"/>
              <w:rPr>
                <w:sz w:val="16"/>
                <w:szCs w:val="16"/>
              </w:rPr>
            </w:pPr>
            <w:r w:rsidRPr="004A3361">
              <w:rPr>
                <w:sz w:val="16"/>
                <w:szCs w:val="16"/>
              </w:rPr>
              <w:t>11</w:t>
            </w:r>
          </w:p>
        </w:tc>
      </w:tr>
      <w:tr w:rsidR="00742FE5" w:rsidRPr="004A3361" w14:paraId="42E09693" w14:textId="77777777" w:rsidTr="00570D81">
        <w:trPr>
          <w:trHeight w:val="374"/>
        </w:trPr>
        <w:tc>
          <w:tcPr>
            <w:tcW w:w="1907" w:type="pct"/>
          </w:tcPr>
          <w:p w14:paraId="2D68002E" w14:textId="77777777" w:rsidR="00742FE5" w:rsidRPr="004A3361" w:rsidRDefault="00742FE5" w:rsidP="00D7441E">
            <w:pPr>
              <w:jc w:val="both"/>
              <w:rPr>
                <w:sz w:val="16"/>
                <w:szCs w:val="16"/>
              </w:rPr>
            </w:pPr>
            <w:r w:rsidRPr="004A3361">
              <w:rPr>
                <w:sz w:val="16"/>
                <w:szCs w:val="16"/>
              </w:rPr>
              <w:t>6</w:t>
            </w:r>
          </w:p>
        </w:tc>
        <w:tc>
          <w:tcPr>
            <w:tcW w:w="773" w:type="pct"/>
          </w:tcPr>
          <w:p w14:paraId="09DBBB42" w14:textId="77777777" w:rsidR="00742FE5" w:rsidRPr="004A3361" w:rsidRDefault="00742FE5" w:rsidP="00D7441E">
            <w:pPr>
              <w:jc w:val="both"/>
              <w:rPr>
                <w:sz w:val="16"/>
                <w:szCs w:val="16"/>
              </w:rPr>
            </w:pPr>
            <w:r w:rsidRPr="004A3361">
              <w:rPr>
                <w:sz w:val="16"/>
                <w:szCs w:val="16"/>
              </w:rPr>
              <w:t>6</w:t>
            </w:r>
          </w:p>
        </w:tc>
        <w:tc>
          <w:tcPr>
            <w:tcW w:w="773" w:type="pct"/>
          </w:tcPr>
          <w:p w14:paraId="4DAB7E96" w14:textId="77777777" w:rsidR="00742FE5" w:rsidRPr="004A3361" w:rsidRDefault="00742FE5" w:rsidP="00D7441E">
            <w:pPr>
              <w:jc w:val="both"/>
              <w:rPr>
                <w:sz w:val="16"/>
                <w:szCs w:val="16"/>
              </w:rPr>
            </w:pPr>
            <w:r w:rsidRPr="004A3361">
              <w:rPr>
                <w:sz w:val="16"/>
                <w:szCs w:val="16"/>
              </w:rPr>
              <w:t>7</w:t>
            </w:r>
          </w:p>
        </w:tc>
        <w:tc>
          <w:tcPr>
            <w:tcW w:w="773" w:type="pct"/>
            <w:tcBorders>
              <w:bottom w:val="single" w:sz="4" w:space="0" w:color="auto"/>
            </w:tcBorders>
            <w:shd w:val="thinHorzStripe" w:color="auto" w:fill="auto"/>
          </w:tcPr>
          <w:p w14:paraId="47240F64" w14:textId="77777777" w:rsidR="00742FE5" w:rsidRPr="004A3361" w:rsidRDefault="00742FE5" w:rsidP="00D7441E">
            <w:pPr>
              <w:jc w:val="both"/>
              <w:rPr>
                <w:sz w:val="16"/>
                <w:szCs w:val="16"/>
              </w:rPr>
            </w:pPr>
            <w:r w:rsidRPr="004A3361">
              <w:rPr>
                <w:sz w:val="16"/>
                <w:szCs w:val="16"/>
              </w:rPr>
              <w:t>1</w:t>
            </w:r>
          </w:p>
        </w:tc>
        <w:tc>
          <w:tcPr>
            <w:tcW w:w="773" w:type="pct"/>
            <w:shd w:val="thinDiagCross" w:color="auto" w:fill="auto"/>
          </w:tcPr>
          <w:p w14:paraId="4D6F536F" w14:textId="77777777" w:rsidR="00742FE5" w:rsidRPr="004A3361" w:rsidRDefault="00742FE5" w:rsidP="00D7441E">
            <w:pPr>
              <w:jc w:val="both"/>
              <w:rPr>
                <w:sz w:val="16"/>
                <w:szCs w:val="16"/>
              </w:rPr>
            </w:pPr>
            <w:r w:rsidRPr="004A3361">
              <w:rPr>
                <w:sz w:val="16"/>
                <w:szCs w:val="16"/>
              </w:rPr>
              <w:t>0</w:t>
            </w:r>
          </w:p>
        </w:tc>
      </w:tr>
      <w:tr w:rsidR="00742FE5" w:rsidRPr="004A3361" w14:paraId="2F8BDD45" w14:textId="77777777" w:rsidTr="00570D81">
        <w:trPr>
          <w:trHeight w:val="50"/>
        </w:trPr>
        <w:tc>
          <w:tcPr>
            <w:tcW w:w="1907" w:type="pct"/>
          </w:tcPr>
          <w:p w14:paraId="3CFD69A8" w14:textId="77777777" w:rsidR="00742FE5" w:rsidRPr="004A3361" w:rsidRDefault="00742FE5" w:rsidP="00D7441E">
            <w:pPr>
              <w:jc w:val="both"/>
              <w:rPr>
                <w:sz w:val="16"/>
                <w:szCs w:val="16"/>
              </w:rPr>
            </w:pPr>
            <w:r w:rsidRPr="004A3361">
              <w:rPr>
                <w:sz w:val="16"/>
                <w:szCs w:val="16"/>
              </w:rPr>
              <w:t>7</w:t>
            </w:r>
          </w:p>
        </w:tc>
        <w:tc>
          <w:tcPr>
            <w:tcW w:w="773" w:type="pct"/>
          </w:tcPr>
          <w:p w14:paraId="60CB2D38" w14:textId="77777777" w:rsidR="00742FE5" w:rsidRPr="004A3361" w:rsidRDefault="00742FE5" w:rsidP="00D7441E">
            <w:pPr>
              <w:jc w:val="both"/>
              <w:rPr>
                <w:sz w:val="16"/>
                <w:szCs w:val="16"/>
              </w:rPr>
            </w:pPr>
            <w:r w:rsidRPr="004A3361">
              <w:rPr>
                <w:sz w:val="16"/>
                <w:szCs w:val="16"/>
              </w:rPr>
              <w:t>7</w:t>
            </w:r>
          </w:p>
        </w:tc>
        <w:tc>
          <w:tcPr>
            <w:tcW w:w="773" w:type="pct"/>
          </w:tcPr>
          <w:p w14:paraId="6D92995A" w14:textId="77777777" w:rsidR="00742FE5" w:rsidRPr="004A3361" w:rsidRDefault="00742FE5" w:rsidP="00D7441E">
            <w:pPr>
              <w:jc w:val="both"/>
              <w:rPr>
                <w:sz w:val="16"/>
                <w:szCs w:val="16"/>
              </w:rPr>
            </w:pPr>
            <w:r w:rsidRPr="004A3361">
              <w:rPr>
                <w:sz w:val="16"/>
                <w:szCs w:val="16"/>
              </w:rPr>
              <w:t>6</w:t>
            </w:r>
          </w:p>
        </w:tc>
        <w:tc>
          <w:tcPr>
            <w:tcW w:w="773" w:type="pct"/>
            <w:shd w:val="thinDiagCross" w:color="auto" w:fill="auto"/>
          </w:tcPr>
          <w:p w14:paraId="2C1213FF" w14:textId="77777777" w:rsidR="00742FE5" w:rsidRPr="004A3361" w:rsidRDefault="00742FE5" w:rsidP="00D7441E">
            <w:pPr>
              <w:jc w:val="both"/>
              <w:rPr>
                <w:sz w:val="16"/>
                <w:szCs w:val="16"/>
              </w:rPr>
            </w:pPr>
            <w:r w:rsidRPr="004A3361">
              <w:rPr>
                <w:sz w:val="16"/>
                <w:szCs w:val="16"/>
              </w:rPr>
              <w:t>0</w:t>
            </w:r>
          </w:p>
        </w:tc>
        <w:tc>
          <w:tcPr>
            <w:tcW w:w="773" w:type="pct"/>
          </w:tcPr>
          <w:p w14:paraId="4C95F2AE" w14:textId="77777777" w:rsidR="00742FE5" w:rsidRPr="004A3361" w:rsidRDefault="00742FE5" w:rsidP="00D7441E">
            <w:pPr>
              <w:jc w:val="both"/>
              <w:rPr>
                <w:sz w:val="16"/>
                <w:szCs w:val="16"/>
              </w:rPr>
            </w:pPr>
            <w:r w:rsidRPr="004A3361">
              <w:rPr>
                <w:sz w:val="16"/>
                <w:szCs w:val="16"/>
              </w:rPr>
              <w:t>1</w:t>
            </w:r>
          </w:p>
        </w:tc>
      </w:tr>
      <w:tr w:rsidR="00742FE5" w:rsidRPr="004A3361" w14:paraId="6CB6A526" w14:textId="77777777" w:rsidTr="00570D81">
        <w:tc>
          <w:tcPr>
            <w:tcW w:w="1907" w:type="pct"/>
          </w:tcPr>
          <w:p w14:paraId="23B474AA" w14:textId="77777777" w:rsidR="00742FE5" w:rsidRPr="004A3361" w:rsidRDefault="00742FE5" w:rsidP="00D7441E">
            <w:pPr>
              <w:jc w:val="both"/>
              <w:rPr>
                <w:sz w:val="16"/>
                <w:szCs w:val="16"/>
              </w:rPr>
            </w:pPr>
            <w:r w:rsidRPr="004A3361">
              <w:rPr>
                <w:sz w:val="16"/>
                <w:szCs w:val="16"/>
              </w:rPr>
              <w:t>8</w:t>
            </w:r>
          </w:p>
        </w:tc>
        <w:tc>
          <w:tcPr>
            <w:tcW w:w="773" w:type="pct"/>
          </w:tcPr>
          <w:p w14:paraId="5CEC5401" w14:textId="77777777" w:rsidR="00742FE5" w:rsidRPr="004A3361" w:rsidRDefault="00742FE5" w:rsidP="00D7441E">
            <w:pPr>
              <w:jc w:val="both"/>
              <w:rPr>
                <w:sz w:val="16"/>
                <w:szCs w:val="16"/>
              </w:rPr>
            </w:pPr>
            <w:r w:rsidRPr="004A3361">
              <w:rPr>
                <w:sz w:val="16"/>
                <w:szCs w:val="16"/>
              </w:rPr>
              <w:t>8</w:t>
            </w:r>
          </w:p>
        </w:tc>
        <w:tc>
          <w:tcPr>
            <w:tcW w:w="773" w:type="pct"/>
          </w:tcPr>
          <w:p w14:paraId="715F97AE" w14:textId="77777777" w:rsidR="00742FE5" w:rsidRPr="004A3361" w:rsidRDefault="00742FE5" w:rsidP="00D7441E">
            <w:pPr>
              <w:jc w:val="both"/>
              <w:rPr>
                <w:sz w:val="16"/>
                <w:szCs w:val="16"/>
              </w:rPr>
            </w:pPr>
            <w:r w:rsidRPr="004A3361">
              <w:rPr>
                <w:sz w:val="16"/>
                <w:szCs w:val="16"/>
              </w:rPr>
              <w:t>9</w:t>
            </w:r>
          </w:p>
        </w:tc>
        <w:tc>
          <w:tcPr>
            <w:tcW w:w="773" w:type="pct"/>
          </w:tcPr>
          <w:p w14:paraId="7B4AEEEF" w14:textId="77777777" w:rsidR="00742FE5" w:rsidRPr="004A3361" w:rsidRDefault="00742FE5" w:rsidP="00D7441E">
            <w:pPr>
              <w:jc w:val="both"/>
              <w:rPr>
                <w:sz w:val="16"/>
                <w:szCs w:val="16"/>
              </w:rPr>
            </w:pPr>
            <w:r w:rsidRPr="004A3361">
              <w:rPr>
                <w:sz w:val="16"/>
                <w:szCs w:val="16"/>
              </w:rPr>
              <w:t>3</w:t>
            </w:r>
          </w:p>
        </w:tc>
        <w:tc>
          <w:tcPr>
            <w:tcW w:w="773" w:type="pct"/>
          </w:tcPr>
          <w:p w14:paraId="04BD496E" w14:textId="77777777" w:rsidR="00742FE5" w:rsidRPr="004A3361" w:rsidRDefault="00742FE5" w:rsidP="00D7441E">
            <w:pPr>
              <w:jc w:val="both"/>
              <w:rPr>
                <w:sz w:val="16"/>
                <w:szCs w:val="16"/>
              </w:rPr>
            </w:pPr>
            <w:r w:rsidRPr="004A3361">
              <w:rPr>
                <w:sz w:val="16"/>
                <w:szCs w:val="16"/>
              </w:rPr>
              <w:t>2</w:t>
            </w:r>
          </w:p>
        </w:tc>
      </w:tr>
      <w:tr w:rsidR="00742FE5" w:rsidRPr="004A3361" w14:paraId="332E366A" w14:textId="77777777" w:rsidTr="00570D81">
        <w:tc>
          <w:tcPr>
            <w:tcW w:w="1907" w:type="pct"/>
          </w:tcPr>
          <w:p w14:paraId="35EA98BE" w14:textId="77777777" w:rsidR="00742FE5" w:rsidRPr="004A3361" w:rsidRDefault="00742FE5" w:rsidP="00D7441E">
            <w:pPr>
              <w:jc w:val="both"/>
              <w:rPr>
                <w:sz w:val="16"/>
                <w:szCs w:val="16"/>
              </w:rPr>
            </w:pPr>
            <w:r w:rsidRPr="004A3361">
              <w:rPr>
                <w:sz w:val="16"/>
                <w:szCs w:val="16"/>
              </w:rPr>
              <w:t>9</w:t>
            </w:r>
          </w:p>
        </w:tc>
        <w:tc>
          <w:tcPr>
            <w:tcW w:w="773" w:type="pct"/>
          </w:tcPr>
          <w:p w14:paraId="03F28745" w14:textId="77777777" w:rsidR="00742FE5" w:rsidRPr="004A3361" w:rsidRDefault="00742FE5" w:rsidP="00D7441E">
            <w:pPr>
              <w:jc w:val="both"/>
              <w:rPr>
                <w:sz w:val="16"/>
                <w:szCs w:val="16"/>
              </w:rPr>
            </w:pPr>
            <w:r w:rsidRPr="004A3361">
              <w:rPr>
                <w:sz w:val="16"/>
                <w:szCs w:val="16"/>
              </w:rPr>
              <w:t>9</w:t>
            </w:r>
          </w:p>
        </w:tc>
        <w:tc>
          <w:tcPr>
            <w:tcW w:w="773" w:type="pct"/>
          </w:tcPr>
          <w:p w14:paraId="0A3C182B" w14:textId="77777777" w:rsidR="00742FE5" w:rsidRPr="004A3361" w:rsidRDefault="00742FE5" w:rsidP="00D7441E">
            <w:pPr>
              <w:jc w:val="both"/>
              <w:rPr>
                <w:sz w:val="16"/>
                <w:szCs w:val="16"/>
              </w:rPr>
            </w:pPr>
            <w:r w:rsidRPr="004A3361">
              <w:rPr>
                <w:sz w:val="16"/>
                <w:szCs w:val="16"/>
              </w:rPr>
              <w:t>8</w:t>
            </w:r>
          </w:p>
        </w:tc>
        <w:tc>
          <w:tcPr>
            <w:tcW w:w="773" w:type="pct"/>
          </w:tcPr>
          <w:p w14:paraId="3E77E2A4" w14:textId="77777777" w:rsidR="00742FE5" w:rsidRPr="004A3361" w:rsidRDefault="00742FE5" w:rsidP="00D7441E">
            <w:pPr>
              <w:jc w:val="both"/>
              <w:rPr>
                <w:sz w:val="16"/>
                <w:szCs w:val="16"/>
              </w:rPr>
            </w:pPr>
            <w:r w:rsidRPr="004A3361">
              <w:rPr>
                <w:sz w:val="16"/>
                <w:szCs w:val="16"/>
              </w:rPr>
              <w:t>2</w:t>
            </w:r>
          </w:p>
        </w:tc>
        <w:tc>
          <w:tcPr>
            <w:tcW w:w="773" w:type="pct"/>
          </w:tcPr>
          <w:p w14:paraId="183E9030" w14:textId="77777777" w:rsidR="00742FE5" w:rsidRPr="004A3361" w:rsidRDefault="00742FE5" w:rsidP="00D7441E">
            <w:pPr>
              <w:jc w:val="both"/>
              <w:rPr>
                <w:sz w:val="16"/>
                <w:szCs w:val="16"/>
              </w:rPr>
            </w:pPr>
            <w:r w:rsidRPr="004A3361">
              <w:rPr>
                <w:sz w:val="16"/>
                <w:szCs w:val="16"/>
              </w:rPr>
              <w:t>3</w:t>
            </w:r>
          </w:p>
        </w:tc>
      </w:tr>
      <w:tr w:rsidR="00742FE5" w:rsidRPr="004A3361" w14:paraId="49855630" w14:textId="77777777" w:rsidTr="00570D81">
        <w:tc>
          <w:tcPr>
            <w:tcW w:w="1907" w:type="pct"/>
          </w:tcPr>
          <w:p w14:paraId="0EEA4419" w14:textId="77777777" w:rsidR="00742FE5" w:rsidRPr="004A3361" w:rsidRDefault="00742FE5" w:rsidP="00D7441E">
            <w:pPr>
              <w:jc w:val="both"/>
              <w:rPr>
                <w:sz w:val="16"/>
                <w:szCs w:val="16"/>
              </w:rPr>
            </w:pPr>
            <w:r w:rsidRPr="004A3361">
              <w:rPr>
                <w:sz w:val="16"/>
                <w:szCs w:val="16"/>
              </w:rPr>
              <w:t>10</w:t>
            </w:r>
          </w:p>
        </w:tc>
        <w:tc>
          <w:tcPr>
            <w:tcW w:w="773" w:type="pct"/>
          </w:tcPr>
          <w:p w14:paraId="4C43206A" w14:textId="77777777" w:rsidR="00742FE5" w:rsidRPr="004A3361" w:rsidRDefault="00742FE5" w:rsidP="00D7441E">
            <w:pPr>
              <w:jc w:val="both"/>
              <w:rPr>
                <w:sz w:val="16"/>
                <w:szCs w:val="16"/>
              </w:rPr>
            </w:pPr>
            <w:r w:rsidRPr="004A3361">
              <w:rPr>
                <w:sz w:val="16"/>
                <w:szCs w:val="16"/>
              </w:rPr>
              <w:t>10</w:t>
            </w:r>
          </w:p>
        </w:tc>
        <w:tc>
          <w:tcPr>
            <w:tcW w:w="773" w:type="pct"/>
          </w:tcPr>
          <w:p w14:paraId="463F583A" w14:textId="77777777" w:rsidR="00742FE5" w:rsidRPr="004A3361" w:rsidRDefault="00742FE5" w:rsidP="00D7441E">
            <w:pPr>
              <w:jc w:val="both"/>
              <w:rPr>
                <w:sz w:val="16"/>
                <w:szCs w:val="16"/>
              </w:rPr>
            </w:pPr>
            <w:r w:rsidRPr="004A3361">
              <w:rPr>
                <w:sz w:val="16"/>
                <w:szCs w:val="16"/>
              </w:rPr>
              <w:t>11</w:t>
            </w:r>
          </w:p>
        </w:tc>
        <w:tc>
          <w:tcPr>
            <w:tcW w:w="773" w:type="pct"/>
          </w:tcPr>
          <w:p w14:paraId="07287B1F" w14:textId="77777777" w:rsidR="00742FE5" w:rsidRPr="004A3361" w:rsidRDefault="00742FE5" w:rsidP="00D7441E">
            <w:pPr>
              <w:jc w:val="both"/>
              <w:rPr>
                <w:sz w:val="16"/>
                <w:szCs w:val="16"/>
              </w:rPr>
            </w:pPr>
            <w:r w:rsidRPr="004A3361">
              <w:rPr>
                <w:sz w:val="16"/>
                <w:szCs w:val="16"/>
              </w:rPr>
              <w:t>5</w:t>
            </w:r>
          </w:p>
        </w:tc>
        <w:tc>
          <w:tcPr>
            <w:tcW w:w="773" w:type="pct"/>
          </w:tcPr>
          <w:p w14:paraId="370803C4" w14:textId="77777777" w:rsidR="00742FE5" w:rsidRPr="004A3361" w:rsidRDefault="00742FE5" w:rsidP="00D7441E">
            <w:pPr>
              <w:jc w:val="both"/>
              <w:rPr>
                <w:sz w:val="16"/>
                <w:szCs w:val="16"/>
              </w:rPr>
            </w:pPr>
            <w:r w:rsidRPr="004A3361">
              <w:rPr>
                <w:sz w:val="16"/>
                <w:szCs w:val="16"/>
              </w:rPr>
              <w:t>4</w:t>
            </w:r>
          </w:p>
        </w:tc>
      </w:tr>
      <w:tr w:rsidR="00742FE5" w:rsidRPr="004A3361" w14:paraId="714035EE" w14:textId="77777777" w:rsidTr="00570D81">
        <w:tc>
          <w:tcPr>
            <w:tcW w:w="1907" w:type="pct"/>
          </w:tcPr>
          <w:p w14:paraId="1B483D11" w14:textId="77777777" w:rsidR="00742FE5" w:rsidRPr="004A3361" w:rsidRDefault="00742FE5" w:rsidP="00D7441E">
            <w:pPr>
              <w:jc w:val="both"/>
              <w:rPr>
                <w:sz w:val="16"/>
                <w:szCs w:val="16"/>
              </w:rPr>
            </w:pPr>
            <w:r w:rsidRPr="004A3361">
              <w:rPr>
                <w:sz w:val="16"/>
                <w:szCs w:val="16"/>
              </w:rPr>
              <w:t>11</w:t>
            </w:r>
          </w:p>
        </w:tc>
        <w:tc>
          <w:tcPr>
            <w:tcW w:w="773" w:type="pct"/>
          </w:tcPr>
          <w:p w14:paraId="3D5B6F8C" w14:textId="77777777" w:rsidR="00742FE5" w:rsidRPr="004A3361" w:rsidRDefault="00742FE5" w:rsidP="00D7441E">
            <w:pPr>
              <w:jc w:val="both"/>
              <w:rPr>
                <w:sz w:val="16"/>
                <w:szCs w:val="16"/>
              </w:rPr>
            </w:pPr>
            <w:r w:rsidRPr="004A3361">
              <w:rPr>
                <w:sz w:val="16"/>
                <w:szCs w:val="16"/>
              </w:rPr>
              <w:t>11</w:t>
            </w:r>
          </w:p>
        </w:tc>
        <w:tc>
          <w:tcPr>
            <w:tcW w:w="773" w:type="pct"/>
          </w:tcPr>
          <w:p w14:paraId="77D31470" w14:textId="77777777" w:rsidR="00742FE5" w:rsidRPr="004A3361" w:rsidRDefault="00742FE5" w:rsidP="00D7441E">
            <w:pPr>
              <w:jc w:val="both"/>
              <w:rPr>
                <w:sz w:val="16"/>
                <w:szCs w:val="16"/>
              </w:rPr>
            </w:pPr>
            <w:r w:rsidRPr="004A3361">
              <w:rPr>
                <w:sz w:val="16"/>
                <w:szCs w:val="16"/>
              </w:rPr>
              <w:t>10</w:t>
            </w:r>
          </w:p>
        </w:tc>
        <w:tc>
          <w:tcPr>
            <w:tcW w:w="773" w:type="pct"/>
          </w:tcPr>
          <w:p w14:paraId="77C410EF" w14:textId="77777777" w:rsidR="00742FE5" w:rsidRPr="004A3361" w:rsidRDefault="00742FE5" w:rsidP="00D7441E">
            <w:pPr>
              <w:jc w:val="both"/>
              <w:rPr>
                <w:sz w:val="16"/>
                <w:szCs w:val="16"/>
              </w:rPr>
            </w:pPr>
            <w:r w:rsidRPr="004A3361">
              <w:rPr>
                <w:sz w:val="16"/>
                <w:szCs w:val="16"/>
              </w:rPr>
              <w:t>4</w:t>
            </w:r>
          </w:p>
        </w:tc>
        <w:tc>
          <w:tcPr>
            <w:tcW w:w="773" w:type="pct"/>
          </w:tcPr>
          <w:p w14:paraId="37CA9198" w14:textId="77777777" w:rsidR="00742FE5" w:rsidRPr="004A3361" w:rsidRDefault="00742FE5" w:rsidP="00D7441E">
            <w:pPr>
              <w:jc w:val="both"/>
              <w:rPr>
                <w:sz w:val="16"/>
                <w:szCs w:val="16"/>
              </w:rPr>
            </w:pPr>
            <w:r w:rsidRPr="004A3361">
              <w:rPr>
                <w:sz w:val="16"/>
                <w:szCs w:val="16"/>
              </w:rPr>
              <w:t>5</w:t>
            </w:r>
          </w:p>
        </w:tc>
      </w:tr>
    </w:tbl>
    <w:p w14:paraId="1B1CD5B1" w14:textId="4B7EC611" w:rsidR="001D4BDB" w:rsidRDefault="001D4BDB" w:rsidP="00E4701D">
      <w:pPr>
        <w:jc w:val="both"/>
      </w:pPr>
    </w:p>
    <w:p w14:paraId="4B01AFA6" w14:textId="1C4E25EB" w:rsidR="00575F29" w:rsidRDefault="00FE7D7D" w:rsidP="00272C10">
      <w:pPr>
        <w:jc w:val="both"/>
      </w:pPr>
      <w:r>
        <w:t xml:space="preserve">The </w:t>
      </w:r>
      <w:r w:rsidR="00155282">
        <w:t>symbol groups</w:t>
      </w:r>
      <w:r w:rsidR="004F37F2">
        <w:t xml:space="preserve"> </w:t>
      </w:r>
      <w:r>
        <w:t xml:space="preserve">composing a preamble repetition unit are designed for </w:t>
      </w:r>
      <w:r w:rsidR="00035004">
        <w:t xml:space="preserve">hopping </w:t>
      </w:r>
      <w:r>
        <w:t xml:space="preserve">according with certain patterns </w:t>
      </w:r>
      <w:r w:rsidR="00035004">
        <w:t>across 45 kHz</w:t>
      </w:r>
      <w:r>
        <w:t>.</w:t>
      </w:r>
      <w:r w:rsidR="00BC5B3B">
        <w:t xml:space="preserve"> </w:t>
      </w:r>
      <w:r w:rsidR="00A821B4">
        <w:t>Because of the inherent hopping in our view is not that straight forward introducing OCC for NPRACH.</w:t>
      </w:r>
    </w:p>
    <w:p w14:paraId="3C157F6E" w14:textId="77777777" w:rsidR="00570D81" w:rsidRDefault="00A821B4" w:rsidP="00272C10">
      <w:pPr>
        <w:jc w:val="both"/>
        <w:rPr>
          <w:rFonts w:eastAsia="MS Mincho"/>
          <w:spacing w:val="2"/>
        </w:rPr>
      </w:pPr>
      <w:r>
        <w:t xml:space="preserve">Assuming </w:t>
      </w:r>
      <w:r w:rsidR="00155282">
        <w:t xml:space="preserve">an OCC symbol group spreading is applied, below we </w:t>
      </w:r>
      <w:r w:rsidR="00155282">
        <w:rPr>
          <w:rFonts w:eastAsia="MS Mincho"/>
          <w:spacing w:val="2"/>
        </w:rPr>
        <w:t xml:space="preserve">illustrate the co-existence of two </w:t>
      </w:r>
      <w:proofErr w:type="spellStart"/>
      <w:r w:rsidR="00155282">
        <w:rPr>
          <w:rFonts w:eastAsia="MS Mincho"/>
          <w:spacing w:val="2"/>
        </w:rPr>
        <w:t>OCC’d</w:t>
      </w:r>
      <w:proofErr w:type="spellEnd"/>
      <w:r w:rsidR="00155282">
        <w:rPr>
          <w:rFonts w:eastAsia="MS Mincho"/>
          <w:spacing w:val="2"/>
        </w:rPr>
        <w:t xml:space="preserve"> Preamble Repetition Units.</w:t>
      </w:r>
    </w:p>
    <w:p w14:paraId="3956AF90" w14:textId="4C5E856D" w:rsidR="00A821B4" w:rsidRDefault="00570D81" w:rsidP="00272C10">
      <w:pPr>
        <w:jc w:val="both"/>
      </w:pPr>
      <w:r>
        <w:rPr>
          <w:rFonts w:eastAsia="MS Mincho"/>
          <w:spacing w:val="2"/>
        </w:rPr>
        <w:t>Example 1: All UEs have the capability of performing OCC-based transmissions.</w:t>
      </w:r>
      <w:r w:rsidR="00155282">
        <w:rPr>
          <w:rFonts w:eastAsia="MS Mincho"/>
          <w:spacing w:val="2"/>
        </w:rPr>
        <w:t xml:space="preserve"> </w:t>
      </w:r>
      <w:r w:rsidR="00155282">
        <w:t xml:space="preserve"> </w:t>
      </w:r>
    </w:p>
    <w:p w14:paraId="0385FD69" w14:textId="7CED7F97" w:rsidR="00570D81" w:rsidRDefault="00570D81" w:rsidP="00570D81">
      <w:pPr>
        <w:jc w:val="center"/>
        <w:rPr>
          <w:sz w:val="16"/>
          <w:szCs w:val="16"/>
        </w:rPr>
      </w:pPr>
      <w:r w:rsidRPr="22413D69">
        <w:rPr>
          <w:sz w:val="16"/>
          <w:szCs w:val="16"/>
        </w:rPr>
        <w:t>T</w:t>
      </w:r>
      <w:r>
        <w:rPr>
          <w:sz w:val="16"/>
          <w:szCs w:val="16"/>
        </w:rPr>
        <w:t>able 3: C</w:t>
      </w:r>
      <w:r w:rsidRPr="00570D81">
        <w:rPr>
          <w:sz w:val="16"/>
          <w:szCs w:val="16"/>
        </w:rPr>
        <w:t xml:space="preserve">o-existence of two </w:t>
      </w:r>
      <w:proofErr w:type="spellStart"/>
      <w:r>
        <w:rPr>
          <w:sz w:val="16"/>
          <w:szCs w:val="16"/>
        </w:rPr>
        <w:t>OCC’d</w:t>
      </w:r>
      <w:proofErr w:type="spellEnd"/>
      <w:r>
        <w:rPr>
          <w:sz w:val="16"/>
          <w:szCs w:val="16"/>
        </w:rPr>
        <w:t xml:space="preserve"> </w:t>
      </w:r>
      <w:r w:rsidRPr="00570D81">
        <w:rPr>
          <w:sz w:val="16"/>
          <w:szCs w:val="16"/>
        </w:rPr>
        <w:t>Preamble Repetition Units</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2D4EC6" w:rsidRPr="004A3361" w14:paraId="64CE1C0B" w14:textId="0C7260BC" w:rsidTr="002D4EC6">
        <w:tc>
          <w:tcPr>
            <w:tcW w:w="1180" w:type="pct"/>
          </w:tcPr>
          <w:p w14:paraId="44F711D7" w14:textId="77777777" w:rsidR="002D4EC6" w:rsidRPr="004A3361" w:rsidRDefault="002D4EC6" w:rsidP="00D7441E">
            <w:pPr>
              <w:jc w:val="center"/>
              <w:rPr>
                <w:sz w:val="16"/>
                <w:szCs w:val="16"/>
              </w:rPr>
            </w:pPr>
            <w:r w:rsidRPr="004A3361">
              <w:rPr>
                <w:sz w:val="16"/>
                <w:szCs w:val="16"/>
              </w:rPr>
              <w:t>NPRACH Preamble</w:t>
            </w:r>
          </w:p>
        </w:tc>
        <w:tc>
          <w:tcPr>
            <w:tcW w:w="3820" w:type="pct"/>
            <w:gridSpan w:val="8"/>
          </w:tcPr>
          <w:p w14:paraId="1AF5C64B" w14:textId="064847A5" w:rsidR="002D4EC6" w:rsidRPr="004A3361" w:rsidRDefault="002D4EC6"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sidR="00155282">
              <w:rPr>
                <w:sz w:val="16"/>
                <w:szCs w:val="16"/>
              </w:rPr>
              <w:t xml:space="preserve">the OCC’d </w:t>
            </w:r>
            <w:r w:rsidRPr="004A3361">
              <w:rPr>
                <w:sz w:val="16"/>
                <w:szCs w:val="16"/>
              </w:rPr>
              <w:t xml:space="preserve">symbol group </w:t>
            </w:r>
            <w:r w:rsidRPr="004A3361">
              <w:rPr>
                <w:i/>
                <w:iCs/>
                <w:sz w:val="16"/>
                <w:szCs w:val="16"/>
              </w:rPr>
              <w:t>l</w:t>
            </w:r>
          </w:p>
        </w:tc>
      </w:tr>
      <w:tr w:rsidR="002D4EC6" w:rsidRPr="004A3361" w14:paraId="5E87798F" w14:textId="51EDEC1B" w:rsidTr="00F86C51">
        <w:trPr>
          <w:trHeight w:val="469"/>
        </w:trPr>
        <w:tc>
          <w:tcPr>
            <w:tcW w:w="1180" w:type="pct"/>
          </w:tcPr>
          <w:p w14:paraId="5216D053"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042E36F" w14:textId="77777777"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11BE6A7" w14:textId="572A1516" w:rsidR="002D4EC6" w:rsidRPr="004A3361" w:rsidRDefault="002D4EC6" w:rsidP="002D4EC6">
            <w:pPr>
              <w:jc w:val="both"/>
              <w:rPr>
                <w:sz w:val="16"/>
                <w:szCs w:val="16"/>
              </w:rPr>
            </w:pPr>
            <w:r w:rsidRPr="004A3361">
              <w:rPr>
                <w:sz w:val="16"/>
                <w:szCs w:val="16"/>
              </w:rPr>
              <w:t>0</w:t>
            </w:r>
          </w:p>
        </w:tc>
        <w:tc>
          <w:tcPr>
            <w:tcW w:w="479" w:type="pct"/>
            <w:tcBorders>
              <w:bottom w:val="single" w:sz="4" w:space="0" w:color="auto"/>
            </w:tcBorders>
            <w:shd w:val="thinHorzStripe" w:color="auto" w:fill="auto"/>
          </w:tcPr>
          <w:p w14:paraId="166C5988" w14:textId="3DD9A56A" w:rsidR="002D4EC6" w:rsidRPr="004A3361" w:rsidRDefault="002D4EC6" w:rsidP="002D4EC6">
            <w:pPr>
              <w:jc w:val="both"/>
              <w:rPr>
                <w:sz w:val="16"/>
                <w:szCs w:val="16"/>
              </w:rPr>
            </w:pPr>
            <w:r w:rsidRPr="004A3361">
              <w:rPr>
                <w:sz w:val="16"/>
                <w:szCs w:val="16"/>
              </w:rPr>
              <w:t>1</w:t>
            </w:r>
          </w:p>
        </w:tc>
        <w:tc>
          <w:tcPr>
            <w:tcW w:w="480" w:type="pct"/>
            <w:tcBorders>
              <w:bottom w:val="single" w:sz="4" w:space="0" w:color="auto"/>
            </w:tcBorders>
            <w:shd w:val="thinHorzStripe" w:color="auto" w:fill="auto"/>
          </w:tcPr>
          <w:p w14:paraId="55B3671C" w14:textId="7DCC3B6D" w:rsidR="002D4EC6" w:rsidRPr="004A3361" w:rsidRDefault="002D4EC6" w:rsidP="002D4EC6">
            <w:pPr>
              <w:jc w:val="both"/>
              <w:rPr>
                <w:sz w:val="16"/>
                <w:szCs w:val="16"/>
              </w:rPr>
            </w:pPr>
            <w:r w:rsidRPr="004A3361">
              <w:rPr>
                <w:sz w:val="16"/>
                <w:szCs w:val="16"/>
              </w:rPr>
              <w:t>1</w:t>
            </w:r>
          </w:p>
        </w:tc>
        <w:tc>
          <w:tcPr>
            <w:tcW w:w="477" w:type="pct"/>
          </w:tcPr>
          <w:p w14:paraId="4D50A7E0" w14:textId="1F783AEC" w:rsidR="002D4EC6" w:rsidRPr="004A3361" w:rsidRDefault="002D4EC6" w:rsidP="002D4EC6">
            <w:pPr>
              <w:jc w:val="both"/>
              <w:rPr>
                <w:sz w:val="16"/>
                <w:szCs w:val="16"/>
              </w:rPr>
            </w:pPr>
            <w:r w:rsidRPr="004A3361">
              <w:rPr>
                <w:sz w:val="16"/>
                <w:szCs w:val="16"/>
              </w:rPr>
              <w:t>7</w:t>
            </w:r>
          </w:p>
        </w:tc>
        <w:tc>
          <w:tcPr>
            <w:tcW w:w="476" w:type="pct"/>
          </w:tcPr>
          <w:p w14:paraId="45D42523" w14:textId="47CEBCCB" w:rsidR="002D4EC6" w:rsidRPr="004A3361" w:rsidRDefault="002D4EC6" w:rsidP="002D4EC6">
            <w:pPr>
              <w:jc w:val="both"/>
              <w:rPr>
                <w:sz w:val="16"/>
                <w:szCs w:val="16"/>
              </w:rPr>
            </w:pPr>
            <w:r w:rsidRPr="004A3361">
              <w:rPr>
                <w:sz w:val="16"/>
                <w:szCs w:val="16"/>
              </w:rPr>
              <w:t>7</w:t>
            </w:r>
          </w:p>
        </w:tc>
        <w:tc>
          <w:tcPr>
            <w:tcW w:w="475" w:type="pct"/>
          </w:tcPr>
          <w:p w14:paraId="4CF6F1C1" w14:textId="574E8DA8" w:rsidR="002D4EC6" w:rsidRPr="004A3361" w:rsidRDefault="002D4EC6" w:rsidP="002D4EC6">
            <w:pPr>
              <w:jc w:val="both"/>
              <w:rPr>
                <w:sz w:val="16"/>
                <w:szCs w:val="16"/>
              </w:rPr>
            </w:pPr>
            <w:r w:rsidRPr="004A3361">
              <w:rPr>
                <w:sz w:val="16"/>
                <w:szCs w:val="16"/>
              </w:rPr>
              <w:t>6</w:t>
            </w:r>
          </w:p>
        </w:tc>
        <w:tc>
          <w:tcPr>
            <w:tcW w:w="475" w:type="pct"/>
          </w:tcPr>
          <w:p w14:paraId="2F87BA73" w14:textId="47415383" w:rsidR="002D4EC6" w:rsidRPr="004A3361" w:rsidRDefault="002D4EC6" w:rsidP="002D4EC6">
            <w:pPr>
              <w:jc w:val="both"/>
              <w:rPr>
                <w:sz w:val="16"/>
                <w:szCs w:val="16"/>
              </w:rPr>
            </w:pPr>
            <w:r w:rsidRPr="004A3361">
              <w:rPr>
                <w:sz w:val="16"/>
                <w:szCs w:val="16"/>
              </w:rPr>
              <w:t>6</w:t>
            </w:r>
          </w:p>
        </w:tc>
      </w:tr>
      <w:tr w:rsidR="002D4EC6" w:rsidRPr="004A3361" w14:paraId="09109CCB" w14:textId="019AC6F6" w:rsidTr="00F86C51">
        <w:trPr>
          <w:trHeight w:val="512"/>
        </w:trPr>
        <w:tc>
          <w:tcPr>
            <w:tcW w:w="1180" w:type="pct"/>
          </w:tcPr>
          <w:p w14:paraId="0E4F3B5E"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10A54584" w14:textId="77777777" w:rsidR="002D4EC6" w:rsidRPr="004A3361" w:rsidRDefault="002D4EC6" w:rsidP="002D4EC6">
            <w:pPr>
              <w:jc w:val="both"/>
              <w:rPr>
                <w:sz w:val="16"/>
                <w:szCs w:val="16"/>
              </w:rPr>
            </w:pPr>
            <w:r w:rsidRPr="004A3361">
              <w:rPr>
                <w:sz w:val="16"/>
                <w:szCs w:val="16"/>
              </w:rPr>
              <w:t>1</w:t>
            </w:r>
          </w:p>
        </w:tc>
        <w:tc>
          <w:tcPr>
            <w:tcW w:w="479" w:type="pct"/>
            <w:shd w:val="thinHorzStripe" w:color="auto" w:fill="auto"/>
          </w:tcPr>
          <w:p w14:paraId="2F688D8E" w14:textId="014A741C" w:rsidR="002D4EC6" w:rsidRPr="004A3361" w:rsidRDefault="002D4EC6" w:rsidP="002D4EC6">
            <w:pPr>
              <w:jc w:val="both"/>
              <w:rPr>
                <w:sz w:val="16"/>
                <w:szCs w:val="16"/>
              </w:rPr>
            </w:pPr>
            <w:r w:rsidRPr="004A3361">
              <w:rPr>
                <w:sz w:val="16"/>
                <w:szCs w:val="16"/>
              </w:rPr>
              <w:t>1</w:t>
            </w:r>
          </w:p>
        </w:tc>
        <w:tc>
          <w:tcPr>
            <w:tcW w:w="479" w:type="pct"/>
            <w:shd w:val="thinDiagCross" w:color="auto" w:fill="auto"/>
          </w:tcPr>
          <w:p w14:paraId="590B47B1" w14:textId="1065952F" w:rsidR="002D4EC6" w:rsidRPr="004A3361" w:rsidRDefault="002D4EC6" w:rsidP="002D4EC6">
            <w:pPr>
              <w:jc w:val="both"/>
              <w:rPr>
                <w:sz w:val="16"/>
                <w:szCs w:val="16"/>
              </w:rPr>
            </w:pPr>
            <w:r w:rsidRPr="004A3361">
              <w:rPr>
                <w:sz w:val="16"/>
                <w:szCs w:val="16"/>
              </w:rPr>
              <w:t>0</w:t>
            </w:r>
          </w:p>
        </w:tc>
        <w:tc>
          <w:tcPr>
            <w:tcW w:w="480" w:type="pct"/>
            <w:shd w:val="thinDiagCross" w:color="auto" w:fill="auto"/>
          </w:tcPr>
          <w:p w14:paraId="20CA399A" w14:textId="5E5860E1" w:rsidR="002D4EC6" w:rsidRPr="004A3361" w:rsidRDefault="002D4EC6" w:rsidP="002D4EC6">
            <w:pPr>
              <w:jc w:val="both"/>
              <w:rPr>
                <w:sz w:val="16"/>
                <w:szCs w:val="16"/>
              </w:rPr>
            </w:pPr>
            <w:r w:rsidRPr="004A3361">
              <w:rPr>
                <w:sz w:val="16"/>
                <w:szCs w:val="16"/>
              </w:rPr>
              <w:t>0</w:t>
            </w:r>
          </w:p>
        </w:tc>
        <w:tc>
          <w:tcPr>
            <w:tcW w:w="477" w:type="pct"/>
          </w:tcPr>
          <w:p w14:paraId="1D4CD419" w14:textId="627934E4" w:rsidR="002D4EC6" w:rsidRPr="004A3361" w:rsidRDefault="002D4EC6" w:rsidP="002D4EC6">
            <w:pPr>
              <w:jc w:val="both"/>
              <w:rPr>
                <w:sz w:val="16"/>
                <w:szCs w:val="16"/>
              </w:rPr>
            </w:pPr>
            <w:r w:rsidRPr="004A3361">
              <w:rPr>
                <w:sz w:val="16"/>
                <w:szCs w:val="16"/>
              </w:rPr>
              <w:t>6</w:t>
            </w:r>
          </w:p>
        </w:tc>
        <w:tc>
          <w:tcPr>
            <w:tcW w:w="476" w:type="pct"/>
          </w:tcPr>
          <w:p w14:paraId="7DB03C1C" w14:textId="612D8BAA" w:rsidR="002D4EC6" w:rsidRPr="004A3361" w:rsidRDefault="002D4EC6" w:rsidP="002D4EC6">
            <w:pPr>
              <w:jc w:val="both"/>
              <w:rPr>
                <w:sz w:val="16"/>
                <w:szCs w:val="16"/>
              </w:rPr>
            </w:pPr>
            <w:r w:rsidRPr="004A3361">
              <w:rPr>
                <w:sz w:val="16"/>
                <w:szCs w:val="16"/>
              </w:rPr>
              <w:t>6</w:t>
            </w:r>
          </w:p>
        </w:tc>
        <w:tc>
          <w:tcPr>
            <w:tcW w:w="475" w:type="pct"/>
          </w:tcPr>
          <w:p w14:paraId="220405B9" w14:textId="7B9D52E6" w:rsidR="002D4EC6" w:rsidRPr="004A3361" w:rsidRDefault="002D4EC6" w:rsidP="002D4EC6">
            <w:pPr>
              <w:jc w:val="both"/>
              <w:rPr>
                <w:sz w:val="16"/>
                <w:szCs w:val="16"/>
              </w:rPr>
            </w:pPr>
            <w:r w:rsidRPr="004A3361">
              <w:rPr>
                <w:sz w:val="16"/>
                <w:szCs w:val="16"/>
              </w:rPr>
              <w:t>7</w:t>
            </w:r>
          </w:p>
        </w:tc>
        <w:tc>
          <w:tcPr>
            <w:tcW w:w="475" w:type="pct"/>
          </w:tcPr>
          <w:p w14:paraId="29CF885C" w14:textId="302D9C10" w:rsidR="002D4EC6" w:rsidRPr="004A3361" w:rsidRDefault="002D4EC6" w:rsidP="002D4EC6">
            <w:pPr>
              <w:jc w:val="both"/>
              <w:rPr>
                <w:sz w:val="16"/>
                <w:szCs w:val="16"/>
              </w:rPr>
            </w:pPr>
            <w:r w:rsidRPr="004A3361">
              <w:rPr>
                <w:sz w:val="16"/>
                <w:szCs w:val="16"/>
              </w:rPr>
              <w:t>7</w:t>
            </w:r>
          </w:p>
        </w:tc>
      </w:tr>
      <w:tr w:rsidR="002D4EC6" w:rsidRPr="004A3361" w14:paraId="5AA73184" w14:textId="12F07BB9" w:rsidTr="002D4EC6">
        <w:tc>
          <w:tcPr>
            <w:tcW w:w="1180" w:type="pct"/>
          </w:tcPr>
          <w:p w14:paraId="5D5BD509" w14:textId="77777777" w:rsidR="002D4EC6" w:rsidRPr="004A3361" w:rsidRDefault="002D4EC6" w:rsidP="002D4EC6">
            <w:pPr>
              <w:jc w:val="both"/>
              <w:rPr>
                <w:sz w:val="16"/>
                <w:szCs w:val="16"/>
              </w:rPr>
            </w:pPr>
            <w:r w:rsidRPr="004A3361">
              <w:rPr>
                <w:sz w:val="16"/>
                <w:szCs w:val="16"/>
              </w:rPr>
              <w:t>2</w:t>
            </w:r>
          </w:p>
        </w:tc>
        <w:tc>
          <w:tcPr>
            <w:tcW w:w="479" w:type="pct"/>
          </w:tcPr>
          <w:p w14:paraId="2708AA70" w14:textId="77777777" w:rsidR="002D4EC6" w:rsidRPr="004A3361" w:rsidRDefault="002D4EC6" w:rsidP="002D4EC6">
            <w:pPr>
              <w:jc w:val="both"/>
              <w:rPr>
                <w:sz w:val="16"/>
                <w:szCs w:val="16"/>
              </w:rPr>
            </w:pPr>
            <w:r w:rsidRPr="004A3361">
              <w:rPr>
                <w:sz w:val="16"/>
                <w:szCs w:val="16"/>
              </w:rPr>
              <w:t>2</w:t>
            </w:r>
          </w:p>
        </w:tc>
        <w:tc>
          <w:tcPr>
            <w:tcW w:w="479" w:type="pct"/>
          </w:tcPr>
          <w:p w14:paraId="127F614F" w14:textId="768B9791" w:rsidR="002D4EC6" w:rsidRPr="004A3361" w:rsidRDefault="002D4EC6" w:rsidP="002D4EC6">
            <w:pPr>
              <w:jc w:val="both"/>
              <w:rPr>
                <w:sz w:val="16"/>
                <w:szCs w:val="16"/>
              </w:rPr>
            </w:pPr>
            <w:r w:rsidRPr="004A3361">
              <w:rPr>
                <w:sz w:val="16"/>
                <w:szCs w:val="16"/>
              </w:rPr>
              <w:t>2</w:t>
            </w:r>
          </w:p>
        </w:tc>
        <w:tc>
          <w:tcPr>
            <w:tcW w:w="479" w:type="pct"/>
          </w:tcPr>
          <w:p w14:paraId="3BC4C647" w14:textId="67CF46B4" w:rsidR="002D4EC6" w:rsidRPr="004A3361" w:rsidRDefault="002D4EC6" w:rsidP="002D4EC6">
            <w:pPr>
              <w:jc w:val="both"/>
              <w:rPr>
                <w:sz w:val="16"/>
                <w:szCs w:val="16"/>
              </w:rPr>
            </w:pPr>
            <w:r w:rsidRPr="004A3361">
              <w:rPr>
                <w:sz w:val="16"/>
                <w:szCs w:val="16"/>
              </w:rPr>
              <w:t>3</w:t>
            </w:r>
          </w:p>
        </w:tc>
        <w:tc>
          <w:tcPr>
            <w:tcW w:w="480" w:type="pct"/>
          </w:tcPr>
          <w:p w14:paraId="06F75C93" w14:textId="569AAF27" w:rsidR="002D4EC6" w:rsidRPr="004A3361" w:rsidRDefault="002D4EC6" w:rsidP="002D4EC6">
            <w:pPr>
              <w:jc w:val="both"/>
              <w:rPr>
                <w:sz w:val="16"/>
                <w:szCs w:val="16"/>
              </w:rPr>
            </w:pPr>
            <w:r w:rsidRPr="004A3361">
              <w:rPr>
                <w:sz w:val="16"/>
                <w:szCs w:val="16"/>
              </w:rPr>
              <w:t>3</w:t>
            </w:r>
          </w:p>
        </w:tc>
        <w:tc>
          <w:tcPr>
            <w:tcW w:w="477" w:type="pct"/>
          </w:tcPr>
          <w:p w14:paraId="1B63B362" w14:textId="5EEF01C4" w:rsidR="002D4EC6" w:rsidRPr="004A3361" w:rsidRDefault="002D4EC6" w:rsidP="002D4EC6">
            <w:pPr>
              <w:jc w:val="both"/>
              <w:rPr>
                <w:sz w:val="16"/>
                <w:szCs w:val="16"/>
              </w:rPr>
            </w:pPr>
            <w:r w:rsidRPr="004A3361">
              <w:rPr>
                <w:sz w:val="16"/>
                <w:szCs w:val="16"/>
              </w:rPr>
              <w:t>9</w:t>
            </w:r>
          </w:p>
        </w:tc>
        <w:tc>
          <w:tcPr>
            <w:tcW w:w="476" w:type="pct"/>
          </w:tcPr>
          <w:p w14:paraId="5AAD3F98" w14:textId="2B53E362" w:rsidR="002D4EC6" w:rsidRPr="004A3361" w:rsidRDefault="002D4EC6" w:rsidP="002D4EC6">
            <w:pPr>
              <w:jc w:val="both"/>
              <w:rPr>
                <w:sz w:val="16"/>
                <w:szCs w:val="16"/>
              </w:rPr>
            </w:pPr>
            <w:r w:rsidRPr="004A3361">
              <w:rPr>
                <w:sz w:val="16"/>
                <w:szCs w:val="16"/>
              </w:rPr>
              <w:t>9</w:t>
            </w:r>
          </w:p>
        </w:tc>
        <w:tc>
          <w:tcPr>
            <w:tcW w:w="475" w:type="pct"/>
          </w:tcPr>
          <w:p w14:paraId="7D871B1D" w14:textId="5D823ED5" w:rsidR="002D4EC6" w:rsidRPr="004A3361" w:rsidRDefault="002D4EC6" w:rsidP="002D4EC6">
            <w:pPr>
              <w:jc w:val="both"/>
              <w:rPr>
                <w:sz w:val="16"/>
                <w:szCs w:val="16"/>
              </w:rPr>
            </w:pPr>
            <w:r w:rsidRPr="004A3361">
              <w:rPr>
                <w:sz w:val="16"/>
                <w:szCs w:val="16"/>
              </w:rPr>
              <w:t>8</w:t>
            </w:r>
          </w:p>
        </w:tc>
        <w:tc>
          <w:tcPr>
            <w:tcW w:w="475" w:type="pct"/>
          </w:tcPr>
          <w:p w14:paraId="2EC71B29" w14:textId="60C8D2A0" w:rsidR="002D4EC6" w:rsidRPr="004A3361" w:rsidRDefault="002D4EC6" w:rsidP="002D4EC6">
            <w:pPr>
              <w:jc w:val="both"/>
              <w:rPr>
                <w:sz w:val="16"/>
                <w:szCs w:val="16"/>
              </w:rPr>
            </w:pPr>
            <w:r w:rsidRPr="004A3361">
              <w:rPr>
                <w:sz w:val="16"/>
                <w:szCs w:val="16"/>
              </w:rPr>
              <w:t>8</w:t>
            </w:r>
          </w:p>
        </w:tc>
      </w:tr>
      <w:tr w:rsidR="002D4EC6" w:rsidRPr="004A3361" w14:paraId="76B10E14" w14:textId="3BD84C99" w:rsidTr="002D4EC6">
        <w:tc>
          <w:tcPr>
            <w:tcW w:w="1180" w:type="pct"/>
          </w:tcPr>
          <w:p w14:paraId="5B23850B" w14:textId="77777777" w:rsidR="002D4EC6" w:rsidRPr="004A3361" w:rsidRDefault="002D4EC6" w:rsidP="002D4EC6">
            <w:pPr>
              <w:jc w:val="both"/>
              <w:rPr>
                <w:sz w:val="16"/>
                <w:szCs w:val="16"/>
              </w:rPr>
            </w:pPr>
            <w:r w:rsidRPr="004A3361">
              <w:rPr>
                <w:sz w:val="16"/>
                <w:szCs w:val="16"/>
              </w:rPr>
              <w:t>3</w:t>
            </w:r>
          </w:p>
        </w:tc>
        <w:tc>
          <w:tcPr>
            <w:tcW w:w="479" w:type="pct"/>
          </w:tcPr>
          <w:p w14:paraId="7CB3ED01" w14:textId="77777777" w:rsidR="002D4EC6" w:rsidRPr="004A3361" w:rsidRDefault="002D4EC6" w:rsidP="002D4EC6">
            <w:pPr>
              <w:jc w:val="both"/>
              <w:rPr>
                <w:sz w:val="16"/>
                <w:szCs w:val="16"/>
              </w:rPr>
            </w:pPr>
            <w:r w:rsidRPr="004A3361">
              <w:rPr>
                <w:sz w:val="16"/>
                <w:szCs w:val="16"/>
              </w:rPr>
              <w:t>3</w:t>
            </w:r>
          </w:p>
        </w:tc>
        <w:tc>
          <w:tcPr>
            <w:tcW w:w="479" w:type="pct"/>
          </w:tcPr>
          <w:p w14:paraId="1D9842CA" w14:textId="65CC6501" w:rsidR="002D4EC6" w:rsidRPr="004A3361" w:rsidRDefault="002D4EC6" w:rsidP="002D4EC6">
            <w:pPr>
              <w:jc w:val="both"/>
              <w:rPr>
                <w:sz w:val="16"/>
                <w:szCs w:val="16"/>
              </w:rPr>
            </w:pPr>
            <w:r w:rsidRPr="004A3361">
              <w:rPr>
                <w:sz w:val="16"/>
                <w:szCs w:val="16"/>
              </w:rPr>
              <w:t>3</w:t>
            </w:r>
          </w:p>
        </w:tc>
        <w:tc>
          <w:tcPr>
            <w:tcW w:w="479" w:type="pct"/>
          </w:tcPr>
          <w:p w14:paraId="754709EF" w14:textId="29C606FF" w:rsidR="002D4EC6" w:rsidRPr="004A3361" w:rsidRDefault="002D4EC6" w:rsidP="002D4EC6">
            <w:pPr>
              <w:jc w:val="both"/>
              <w:rPr>
                <w:sz w:val="16"/>
                <w:szCs w:val="16"/>
              </w:rPr>
            </w:pPr>
            <w:r w:rsidRPr="004A3361">
              <w:rPr>
                <w:sz w:val="16"/>
                <w:szCs w:val="16"/>
              </w:rPr>
              <w:t>2</w:t>
            </w:r>
          </w:p>
        </w:tc>
        <w:tc>
          <w:tcPr>
            <w:tcW w:w="480" w:type="pct"/>
          </w:tcPr>
          <w:p w14:paraId="41550BC3" w14:textId="7C545F1A" w:rsidR="002D4EC6" w:rsidRPr="004A3361" w:rsidRDefault="002D4EC6" w:rsidP="002D4EC6">
            <w:pPr>
              <w:jc w:val="both"/>
              <w:rPr>
                <w:sz w:val="16"/>
                <w:szCs w:val="16"/>
              </w:rPr>
            </w:pPr>
            <w:r w:rsidRPr="004A3361">
              <w:rPr>
                <w:sz w:val="16"/>
                <w:szCs w:val="16"/>
              </w:rPr>
              <w:t>2</w:t>
            </w:r>
          </w:p>
        </w:tc>
        <w:tc>
          <w:tcPr>
            <w:tcW w:w="477" w:type="pct"/>
          </w:tcPr>
          <w:p w14:paraId="5106A785" w14:textId="1223AE79" w:rsidR="002D4EC6" w:rsidRPr="004A3361" w:rsidRDefault="002D4EC6" w:rsidP="002D4EC6">
            <w:pPr>
              <w:jc w:val="both"/>
              <w:rPr>
                <w:sz w:val="16"/>
                <w:szCs w:val="16"/>
              </w:rPr>
            </w:pPr>
            <w:r w:rsidRPr="004A3361">
              <w:rPr>
                <w:sz w:val="16"/>
                <w:szCs w:val="16"/>
              </w:rPr>
              <w:t>8</w:t>
            </w:r>
          </w:p>
        </w:tc>
        <w:tc>
          <w:tcPr>
            <w:tcW w:w="476" w:type="pct"/>
          </w:tcPr>
          <w:p w14:paraId="2C3855B8" w14:textId="4C46EC49" w:rsidR="002D4EC6" w:rsidRPr="004A3361" w:rsidRDefault="002D4EC6" w:rsidP="002D4EC6">
            <w:pPr>
              <w:jc w:val="both"/>
              <w:rPr>
                <w:sz w:val="16"/>
                <w:szCs w:val="16"/>
              </w:rPr>
            </w:pPr>
            <w:r w:rsidRPr="004A3361">
              <w:rPr>
                <w:sz w:val="16"/>
                <w:szCs w:val="16"/>
              </w:rPr>
              <w:t>8</w:t>
            </w:r>
          </w:p>
        </w:tc>
        <w:tc>
          <w:tcPr>
            <w:tcW w:w="475" w:type="pct"/>
          </w:tcPr>
          <w:p w14:paraId="43BEE06D" w14:textId="68B16631" w:rsidR="002D4EC6" w:rsidRPr="004A3361" w:rsidRDefault="002D4EC6" w:rsidP="002D4EC6">
            <w:pPr>
              <w:jc w:val="both"/>
              <w:rPr>
                <w:sz w:val="16"/>
                <w:szCs w:val="16"/>
              </w:rPr>
            </w:pPr>
            <w:r w:rsidRPr="004A3361">
              <w:rPr>
                <w:sz w:val="16"/>
                <w:szCs w:val="16"/>
              </w:rPr>
              <w:t>9</w:t>
            </w:r>
          </w:p>
        </w:tc>
        <w:tc>
          <w:tcPr>
            <w:tcW w:w="475" w:type="pct"/>
          </w:tcPr>
          <w:p w14:paraId="73FF6DFC" w14:textId="1345228A" w:rsidR="002D4EC6" w:rsidRPr="004A3361" w:rsidRDefault="002D4EC6" w:rsidP="002D4EC6">
            <w:pPr>
              <w:jc w:val="both"/>
              <w:rPr>
                <w:sz w:val="16"/>
                <w:szCs w:val="16"/>
              </w:rPr>
            </w:pPr>
            <w:r w:rsidRPr="004A3361">
              <w:rPr>
                <w:sz w:val="16"/>
                <w:szCs w:val="16"/>
              </w:rPr>
              <w:t>9</w:t>
            </w:r>
          </w:p>
        </w:tc>
      </w:tr>
      <w:tr w:rsidR="002D4EC6" w:rsidRPr="004A3361" w14:paraId="117747BF" w14:textId="72E5992B" w:rsidTr="00F86C51">
        <w:tc>
          <w:tcPr>
            <w:tcW w:w="1180" w:type="pct"/>
          </w:tcPr>
          <w:p w14:paraId="01761818" w14:textId="77777777" w:rsidR="002D4EC6" w:rsidRPr="004A3361" w:rsidRDefault="002D4EC6" w:rsidP="002D4EC6">
            <w:pPr>
              <w:jc w:val="both"/>
              <w:rPr>
                <w:sz w:val="16"/>
                <w:szCs w:val="16"/>
              </w:rPr>
            </w:pPr>
            <w:r w:rsidRPr="004A3361">
              <w:rPr>
                <w:sz w:val="16"/>
                <w:szCs w:val="16"/>
              </w:rPr>
              <w:t>4</w:t>
            </w:r>
          </w:p>
        </w:tc>
        <w:tc>
          <w:tcPr>
            <w:tcW w:w="479" w:type="pct"/>
          </w:tcPr>
          <w:p w14:paraId="2A8709E4" w14:textId="77777777" w:rsidR="002D4EC6" w:rsidRPr="004A3361" w:rsidRDefault="002D4EC6" w:rsidP="002D4EC6">
            <w:pPr>
              <w:jc w:val="both"/>
              <w:rPr>
                <w:sz w:val="16"/>
                <w:szCs w:val="16"/>
              </w:rPr>
            </w:pPr>
            <w:r w:rsidRPr="004A3361">
              <w:rPr>
                <w:sz w:val="16"/>
                <w:szCs w:val="16"/>
              </w:rPr>
              <w:t>4</w:t>
            </w:r>
          </w:p>
        </w:tc>
        <w:tc>
          <w:tcPr>
            <w:tcW w:w="479" w:type="pct"/>
          </w:tcPr>
          <w:p w14:paraId="19933A03" w14:textId="0F01A53A" w:rsidR="002D4EC6" w:rsidRPr="004A3361" w:rsidRDefault="002D4EC6" w:rsidP="002D4EC6">
            <w:pPr>
              <w:jc w:val="both"/>
              <w:rPr>
                <w:sz w:val="16"/>
                <w:szCs w:val="16"/>
              </w:rPr>
            </w:pPr>
            <w:r w:rsidRPr="004A3361">
              <w:rPr>
                <w:sz w:val="16"/>
                <w:szCs w:val="16"/>
              </w:rPr>
              <w:t>4</w:t>
            </w:r>
          </w:p>
        </w:tc>
        <w:tc>
          <w:tcPr>
            <w:tcW w:w="479" w:type="pct"/>
            <w:tcBorders>
              <w:bottom w:val="single" w:sz="4" w:space="0" w:color="auto"/>
            </w:tcBorders>
          </w:tcPr>
          <w:p w14:paraId="40253D53" w14:textId="07767CB5" w:rsidR="002D4EC6" w:rsidRPr="004A3361" w:rsidRDefault="002D4EC6" w:rsidP="002D4EC6">
            <w:pPr>
              <w:jc w:val="both"/>
              <w:rPr>
                <w:sz w:val="16"/>
                <w:szCs w:val="16"/>
              </w:rPr>
            </w:pPr>
            <w:r w:rsidRPr="004A3361">
              <w:rPr>
                <w:sz w:val="16"/>
                <w:szCs w:val="16"/>
              </w:rPr>
              <w:t>5</w:t>
            </w:r>
          </w:p>
        </w:tc>
        <w:tc>
          <w:tcPr>
            <w:tcW w:w="480" w:type="pct"/>
            <w:tcBorders>
              <w:bottom w:val="single" w:sz="4" w:space="0" w:color="auto"/>
            </w:tcBorders>
          </w:tcPr>
          <w:p w14:paraId="6FAE6C22" w14:textId="38839E43" w:rsidR="002D4EC6" w:rsidRPr="004A3361" w:rsidRDefault="002D4EC6" w:rsidP="002D4EC6">
            <w:pPr>
              <w:jc w:val="both"/>
              <w:rPr>
                <w:sz w:val="16"/>
                <w:szCs w:val="16"/>
              </w:rPr>
            </w:pPr>
            <w:r w:rsidRPr="004A3361">
              <w:rPr>
                <w:sz w:val="16"/>
                <w:szCs w:val="16"/>
              </w:rPr>
              <w:t>5</w:t>
            </w:r>
          </w:p>
        </w:tc>
        <w:tc>
          <w:tcPr>
            <w:tcW w:w="477" w:type="pct"/>
            <w:tcBorders>
              <w:bottom w:val="single" w:sz="4" w:space="0" w:color="auto"/>
            </w:tcBorders>
          </w:tcPr>
          <w:p w14:paraId="205ECC6F" w14:textId="7DE90B81" w:rsidR="002D4EC6" w:rsidRPr="004A3361" w:rsidRDefault="002D4EC6" w:rsidP="002D4EC6">
            <w:pPr>
              <w:jc w:val="both"/>
              <w:rPr>
                <w:sz w:val="16"/>
                <w:szCs w:val="16"/>
              </w:rPr>
            </w:pPr>
            <w:r w:rsidRPr="004A3361">
              <w:rPr>
                <w:sz w:val="16"/>
                <w:szCs w:val="16"/>
              </w:rPr>
              <w:t>11</w:t>
            </w:r>
          </w:p>
        </w:tc>
        <w:tc>
          <w:tcPr>
            <w:tcW w:w="476" w:type="pct"/>
            <w:tcBorders>
              <w:bottom w:val="single" w:sz="4" w:space="0" w:color="auto"/>
            </w:tcBorders>
          </w:tcPr>
          <w:p w14:paraId="60034C42" w14:textId="57E38383"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tcPr>
          <w:p w14:paraId="5CA8457D" w14:textId="78AA4675"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tcPr>
          <w:p w14:paraId="6D31F6F0" w14:textId="5E4AB683" w:rsidR="002D4EC6" w:rsidRPr="004A3361" w:rsidRDefault="002D4EC6" w:rsidP="002D4EC6">
            <w:pPr>
              <w:jc w:val="both"/>
              <w:rPr>
                <w:sz w:val="16"/>
                <w:szCs w:val="16"/>
              </w:rPr>
            </w:pPr>
            <w:r w:rsidRPr="004A3361">
              <w:rPr>
                <w:sz w:val="16"/>
                <w:szCs w:val="16"/>
              </w:rPr>
              <w:t>10</w:t>
            </w:r>
          </w:p>
        </w:tc>
      </w:tr>
      <w:tr w:rsidR="002D4EC6" w:rsidRPr="004A3361" w14:paraId="34174FB4" w14:textId="447C147F" w:rsidTr="00F86C51">
        <w:tc>
          <w:tcPr>
            <w:tcW w:w="1180" w:type="pct"/>
          </w:tcPr>
          <w:p w14:paraId="28081360" w14:textId="77777777" w:rsidR="002D4EC6" w:rsidRPr="004A3361" w:rsidRDefault="002D4EC6" w:rsidP="002D4EC6">
            <w:pPr>
              <w:jc w:val="both"/>
              <w:rPr>
                <w:sz w:val="16"/>
                <w:szCs w:val="16"/>
              </w:rPr>
            </w:pPr>
            <w:r w:rsidRPr="004A3361">
              <w:rPr>
                <w:sz w:val="16"/>
                <w:szCs w:val="16"/>
              </w:rPr>
              <w:t>5</w:t>
            </w:r>
          </w:p>
        </w:tc>
        <w:tc>
          <w:tcPr>
            <w:tcW w:w="479" w:type="pct"/>
          </w:tcPr>
          <w:p w14:paraId="58DC0B10" w14:textId="77777777" w:rsidR="002D4EC6" w:rsidRPr="004A3361" w:rsidRDefault="002D4EC6" w:rsidP="002D4EC6">
            <w:pPr>
              <w:jc w:val="both"/>
              <w:rPr>
                <w:sz w:val="16"/>
                <w:szCs w:val="16"/>
              </w:rPr>
            </w:pPr>
            <w:r w:rsidRPr="004A3361">
              <w:rPr>
                <w:sz w:val="16"/>
                <w:szCs w:val="16"/>
              </w:rPr>
              <w:t>5</w:t>
            </w:r>
          </w:p>
        </w:tc>
        <w:tc>
          <w:tcPr>
            <w:tcW w:w="479" w:type="pct"/>
          </w:tcPr>
          <w:p w14:paraId="0CA13FB4" w14:textId="37BB3A77" w:rsidR="002D4EC6" w:rsidRPr="004A3361" w:rsidRDefault="002D4EC6" w:rsidP="002D4EC6">
            <w:pPr>
              <w:jc w:val="both"/>
              <w:rPr>
                <w:sz w:val="16"/>
                <w:szCs w:val="16"/>
              </w:rPr>
            </w:pPr>
            <w:r w:rsidRPr="004A3361">
              <w:rPr>
                <w:sz w:val="16"/>
                <w:szCs w:val="16"/>
              </w:rPr>
              <w:t>5</w:t>
            </w:r>
          </w:p>
        </w:tc>
        <w:tc>
          <w:tcPr>
            <w:tcW w:w="479" w:type="pct"/>
            <w:tcBorders>
              <w:bottom w:val="single" w:sz="4" w:space="0" w:color="auto"/>
            </w:tcBorders>
            <w:shd w:val="clear" w:color="auto" w:fill="auto"/>
          </w:tcPr>
          <w:p w14:paraId="21159C88" w14:textId="3A8136F8" w:rsidR="002D4EC6" w:rsidRPr="004A3361" w:rsidRDefault="002D4EC6" w:rsidP="002D4EC6">
            <w:pPr>
              <w:jc w:val="both"/>
              <w:rPr>
                <w:sz w:val="16"/>
                <w:szCs w:val="16"/>
              </w:rPr>
            </w:pPr>
            <w:r w:rsidRPr="004A3361">
              <w:rPr>
                <w:sz w:val="16"/>
                <w:szCs w:val="16"/>
              </w:rPr>
              <w:t>4</w:t>
            </w:r>
          </w:p>
        </w:tc>
        <w:tc>
          <w:tcPr>
            <w:tcW w:w="480" w:type="pct"/>
            <w:tcBorders>
              <w:bottom w:val="single" w:sz="4" w:space="0" w:color="auto"/>
            </w:tcBorders>
            <w:shd w:val="clear" w:color="auto" w:fill="auto"/>
          </w:tcPr>
          <w:p w14:paraId="5522D377" w14:textId="46A6A7F5" w:rsidR="002D4EC6" w:rsidRPr="004A3361" w:rsidRDefault="002D4EC6" w:rsidP="002D4EC6">
            <w:pPr>
              <w:jc w:val="both"/>
              <w:rPr>
                <w:sz w:val="16"/>
                <w:szCs w:val="16"/>
              </w:rPr>
            </w:pPr>
            <w:r w:rsidRPr="004A3361">
              <w:rPr>
                <w:sz w:val="16"/>
                <w:szCs w:val="16"/>
              </w:rPr>
              <w:t>4</w:t>
            </w:r>
          </w:p>
        </w:tc>
        <w:tc>
          <w:tcPr>
            <w:tcW w:w="477" w:type="pct"/>
            <w:tcBorders>
              <w:bottom w:val="single" w:sz="4" w:space="0" w:color="auto"/>
            </w:tcBorders>
            <w:shd w:val="clear" w:color="auto" w:fill="auto"/>
          </w:tcPr>
          <w:p w14:paraId="1979F21A" w14:textId="706B52DD" w:rsidR="002D4EC6" w:rsidRPr="004A3361" w:rsidRDefault="002D4EC6" w:rsidP="002D4EC6">
            <w:pPr>
              <w:jc w:val="both"/>
              <w:rPr>
                <w:sz w:val="16"/>
                <w:szCs w:val="16"/>
              </w:rPr>
            </w:pPr>
            <w:r w:rsidRPr="004A3361">
              <w:rPr>
                <w:sz w:val="16"/>
                <w:szCs w:val="16"/>
              </w:rPr>
              <w:t>10</w:t>
            </w:r>
          </w:p>
        </w:tc>
        <w:tc>
          <w:tcPr>
            <w:tcW w:w="476" w:type="pct"/>
            <w:tcBorders>
              <w:bottom w:val="single" w:sz="4" w:space="0" w:color="auto"/>
            </w:tcBorders>
            <w:shd w:val="clear" w:color="auto" w:fill="auto"/>
          </w:tcPr>
          <w:p w14:paraId="5581C05E" w14:textId="4E390E02" w:rsidR="002D4EC6" w:rsidRPr="004A3361" w:rsidRDefault="002D4EC6" w:rsidP="002D4EC6">
            <w:pPr>
              <w:jc w:val="both"/>
              <w:rPr>
                <w:sz w:val="16"/>
                <w:szCs w:val="16"/>
              </w:rPr>
            </w:pPr>
            <w:r w:rsidRPr="004A3361">
              <w:rPr>
                <w:sz w:val="16"/>
                <w:szCs w:val="16"/>
              </w:rPr>
              <w:t>10</w:t>
            </w:r>
          </w:p>
        </w:tc>
        <w:tc>
          <w:tcPr>
            <w:tcW w:w="475" w:type="pct"/>
            <w:tcBorders>
              <w:bottom w:val="single" w:sz="4" w:space="0" w:color="auto"/>
            </w:tcBorders>
            <w:shd w:val="thinHorzStripe" w:color="auto" w:fill="auto"/>
          </w:tcPr>
          <w:p w14:paraId="0B09CA4D" w14:textId="375DDC7B" w:rsidR="002D4EC6" w:rsidRPr="004A3361" w:rsidRDefault="002D4EC6" w:rsidP="002D4EC6">
            <w:pPr>
              <w:jc w:val="both"/>
              <w:rPr>
                <w:sz w:val="16"/>
                <w:szCs w:val="16"/>
              </w:rPr>
            </w:pPr>
            <w:r w:rsidRPr="004A3361">
              <w:rPr>
                <w:sz w:val="16"/>
                <w:szCs w:val="16"/>
              </w:rPr>
              <w:t>11</w:t>
            </w:r>
          </w:p>
        </w:tc>
        <w:tc>
          <w:tcPr>
            <w:tcW w:w="475" w:type="pct"/>
            <w:tcBorders>
              <w:bottom w:val="single" w:sz="4" w:space="0" w:color="auto"/>
            </w:tcBorders>
            <w:shd w:val="thinHorzStripe" w:color="auto" w:fill="auto"/>
          </w:tcPr>
          <w:p w14:paraId="672B25D3" w14:textId="7348AA23" w:rsidR="002D4EC6" w:rsidRPr="004A3361" w:rsidRDefault="002D4EC6" w:rsidP="002D4EC6">
            <w:pPr>
              <w:jc w:val="both"/>
              <w:rPr>
                <w:sz w:val="16"/>
                <w:szCs w:val="16"/>
              </w:rPr>
            </w:pPr>
            <w:r w:rsidRPr="004A3361">
              <w:rPr>
                <w:sz w:val="16"/>
                <w:szCs w:val="16"/>
              </w:rPr>
              <w:t>11</w:t>
            </w:r>
          </w:p>
        </w:tc>
      </w:tr>
      <w:tr w:rsidR="002D4EC6" w:rsidRPr="004A3361" w14:paraId="697F42DF" w14:textId="0E25A928" w:rsidTr="00F86C51">
        <w:trPr>
          <w:trHeight w:val="374"/>
        </w:trPr>
        <w:tc>
          <w:tcPr>
            <w:tcW w:w="1180" w:type="pct"/>
          </w:tcPr>
          <w:p w14:paraId="7D596D33" w14:textId="77777777" w:rsidR="002D4EC6" w:rsidRPr="004A3361" w:rsidRDefault="002D4EC6" w:rsidP="002D4EC6">
            <w:pPr>
              <w:jc w:val="both"/>
              <w:rPr>
                <w:sz w:val="16"/>
                <w:szCs w:val="16"/>
              </w:rPr>
            </w:pPr>
            <w:r w:rsidRPr="004A3361">
              <w:rPr>
                <w:sz w:val="16"/>
                <w:szCs w:val="16"/>
              </w:rPr>
              <w:lastRenderedPageBreak/>
              <w:t>6</w:t>
            </w:r>
          </w:p>
        </w:tc>
        <w:tc>
          <w:tcPr>
            <w:tcW w:w="479" w:type="pct"/>
          </w:tcPr>
          <w:p w14:paraId="6ABF424C" w14:textId="77777777" w:rsidR="002D4EC6" w:rsidRPr="004A3361" w:rsidRDefault="002D4EC6" w:rsidP="002D4EC6">
            <w:pPr>
              <w:jc w:val="both"/>
              <w:rPr>
                <w:sz w:val="16"/>
                <w:szCs w:val="16"/>
              </w:rPr>
            </w:pPr>
            <w:r w:rsidRPr="004A3361">
              <w:rPr>
                <w:sz w:val="16"/>
                <w:szCs w:val="16"/>
              </w:rPr>
              <w:t>6</w:t>
            </w:r>
          </w:p>
        </w:tc>
        <w:tc>
          <w:tcPr>
            <w:tcW w:w="479" w:type="pct"/>
          </w:tcPr>
          <w:p w14:paraId="465F58B7" w14:textId="4374F30F" w:rsidR="002D4EC6" w:rsidRPr="004A3361" w:rsidRDefault="002D4EC6" w:rsidP="002D4EC6">
            <w:pPr>
              <w:jc w:val="both"/>
              <w:rPr>
                <w:sz w:val="16"/>
                <w:szCs w:val="16"/>
              </w:rPr>
            </w:pPr>
            <w:r w:rsidRPr="004A3361">
              <w:rPr>
                <w:sz w:val="16"/>
                <w:szCs w:val="16"/>
              </w:rPr>
              <w:t>6</w:t>
            </w:r>
          </w:p>
        </w:tc>
        <w:tc>
          <w:tcPr>
            <w:tcW w:w="479" w:type="pct"/>
            <w:tcBorders>
              <w:bottom w:val="single" w:sz="4" w:space="0" w:color="auto"/>
            </w:tcBorders>
            <w:shd w:val="clear" w:color="auto" w:fill="auto"/>
          </w:tcPr>
          <w:p w14:paraId="52DB4F07" w14:textId="07305EB9" w:rsidR="002D4EC6" w:rsidRPr="004A3361" w:rsidRDefault="002D4EC6" w:rsidP="002D4EC6">
            <w:pPr>
              <w:jc w:val="both"/>
              <w:rPr>
                <w:sz w:val="16"/>
                <w:szCs w:val="16"/>
              </w:rPr>
            </w:pPr>
            <w:r w:rsidRPr="004A3361">
              <w:rPr>
                <w:sz w:val="16"/>
                <w:szCs w:val="16"/>
              </w:rPr>
              <w:t>7</w:t>
            </w:r>
          </w:p>
        </w:tc>
        <w:tc>
          <w:tcPr>
            <w:tcW w:w="480" w:type="pct"/>
            <w:shd w:val="clear" w:color="auto" w:fill="auto"/>
          </w:tcPr>
          <w:p w14:paraId="4273A49F" w14:textId="74AF683F" w:rsidR="002D4EC6" w:rsidRPr="004A3361" w:rsidRDefault="002D4EC6" w:rsidP="002D4EC6">
            <w:pPr>
              <w:jc w:val="both"/>
              <w:rPr>
                <w:sz w:val="16"/>
                <w:szCs w:val="16"/>
              </w:rPr>
            </w:pPr>
            <w:r w:rsidRPr="004A3361">
              <w:rPr>
                <w:sz w:val="16"/>
                <w:szCs w:val="16"/>
              </w:rPr>
              <w:t>7</w:t>
            </w:r>
          </w:p>
        </w:tc>
        <w:tc>
          <w:tcPr>
            <w:tcW w:w="477" w:type="pct"/>
            <w:tcBorders>
              <w:bottom w:val="single" w:sz="4" w:space="0" w:color="auto"/>
            </w:tcBorders>
            <w:shd w:val="thinHorzStripe" w:color="auto" w:fill="auto"/>
          </w:tcPr>
          <w:p w14:paraId="011B7112" w14:textId="6056E3FD" w:rsidR="002D4EC6" w:rsidRPr="004A3361" w:rsidRDefault="002D4EC6" w:rsidP="002D4EC6">
            <w:pPr>
              <w:jc w:val="both"/>
              <w:rPr>
                <w:sz w:val="16"/>
                <w:szCs w:val="16"/>
              </w:rPr>
            </w:pPr>
            <w:r w:rsidRPr="004A3361">
              <w:rPr>
                <w:sz w:val="16"/>
                <w:szCs w:val="16"/>
              </w:rPr>
              <w:t>1</w:t>
            </w:r>
          </w:p>
        </w:tc>
        <w:tc>
          <w:tcPr>
            <w:tcW w:w="476" w:type="pct"/>
            <w:tcBorders>
              <w:bottom w:val="single" w:sz="4" w:space="0" w:color="auto"/>
            </w:tcBorders>
            <w:shd w:val="thinHorzStripe" w:color="auto" w:fill="auto"/>
          </w:tcPr>
          <w:p w14:paraId="42A70DE7" w14:textId="7DDB3F42" w:rsidR="002D4EC6" w:rsidRPr="004A3361" w:rsidRDefault="002D4EC6" w:rsidP="002D4EC6">
            <w:pPr>
              <w:jc w:val="both"/>
              <w:rPr>
                <w:sz w:val="16"/>
                <w:szCs w:val="16"/>
              </w:rPr>
            </w:pPr>
            <w:r w:rsidRPr="004A3361">
              <w:rPr>
                <w:sz w:val="16"/>
                <w:szCs w:val="16"/>
              </w:rPr>
              <w:t>1</w:t>
            </w:r>
          </w:p>
        </w:tc>
        <w:tc>
          <w:tcPr>
            <w:tcW w:w="475" w:type="pct"/>
            <w:shd w:val="thinDiagCross" w:color="auto" w:fill="auto"/>
          </w:tcPr>
          <w:p w14:paraId="128E4112" w14:textId="26E03CC4" w:rsidR="002D4EC6" w:rsidRPr="004A3361" w:rsidRDefault="002D4EC6" w:rsidP="002D4EC6">
            <w:pPr>
              <w:jc w:val="both"/>
              <w:rPr>
                <w:sz w:val="16"/>
                <w:szCs w:val="16"/>
              </w:rPr>
            </w:pPr>
            <w:r w:rsidRPr="004A3361">
              <w:rPr>
                <w:sz w:val="16"/>
                <w:szCs w:val="16"/>
              </w:rPr>
              <w:t>0</w:t>
            </w:r>
          </w:p>
        </w:tc>
        <w:tc>
          <w:tcPr>
            <w:tcW w:w="475" w:type="pct"/>
            <w:shd w:val="thinDiagCross" w:color="auto" w:fill="auto"/>
          </w:tcPr>
          <w:p w14:paraId="55D716EE" w14:textId="45B3E5CB" w:rsidR="002D4EC6" w:rsidRPr="004A3361" w:rsidRDefault="002D4EC6" w:rsidP="002D4EC6">
            <w:pPr>
              <w:jc w:val="both"/>
              <w:rPr>
                <w:sz w:val="16"/>
                <w:szCs w:val="16"/>
              </w:rPr>
            </w:pPr>
            <w:r w:rsidRPr="004A3361">
              <w:rPr>
                <w:sz w:val="16"/>
                <w:szCs w:val="16"/>
              </w:rPr>
              <w:t>0</w:t>
            </w:r>
          </w:p>
        </w:tc>
      </w:tr>
      <w:tr w:rsidR="002D4EC6" w:rsidRPr="004A3361" w14:paraId="57F052E9" w14:textId="18B3EE70" w:rsidTr="00F86C51">
        <w:trPr>
          <w:trHeight w:val="50"/>
        </w:trPr>
        <w:tc>
          <w:tcPr>
            <w:tcW w:w="1180" w:type="pct"/>
          </w:tcPr>
          <w:p w14:paraId="5235606B" w14:textId="77777777" w:rsidR="002D4EC6" w:rsidRPr="004A3361" w:rsidRDefault="002D4EC6" w:rsidP="002D4EC6">
            <w:pPr>
              <w:jc w:val="both"/>
              <w:rPr>
                <w:sz w:val="16"/>
                <w:szCs w:val="16"/>
              </w:rPr>
            </w:pPr>
            <w:r w:rsidRPr="004A3361">
              <w:rPr>
                <w:sz w:val="16"/>
                <w:szCs w:val="16"/>
              </w:rPr>
              <w:t>7</w:t>
            </w:r>
          </w:p>
        </w:tc>
        <w:tc>
          <w:tcPr>
            <w:tcW w:w="479" w:type="pct"/>
          </w:tcPr>
          <w:p w14:paraId="64C0C8ED" w14:textId="77777777" w:rsidR="002D4EC6" w:rsidRPr="004A3361" w:rsidRDefault="002D4EC6" w:rsidP="002D4EC6">
            <w:pPr>
              <w:jc w:val="both"/>
              <w:rPr>
                <w:sz w:val="16"/>
                <w:szCs w:val="16"/>
              </w:rPr>
            </w:pPr>
            <w:r w:rsidRPr="004A3361">
              <w:rPr>
                <w:sz w:val="16"/>
                <w:szCs w:val="16"/>
              </w:rPr>
              <w:t>7</w:t>
            </w:r>
          </w:p>
        </w:tc>
        <w:tc>
          <w:tcPr>
            <w:tcW w:w="479" w:type="pct"/>
          </w:tcPr>
          <w:p w14:paraId="52E9270E" w14:textId="476FD4F8" w:rsidR="002D4EC6" w:rsidRPr="004A3361" w:rsidRDefault="002D4EC6" w:rsidP="002D4EC6">
            <w:pPr>
              <w:jc w:val="both"/>
              <w:rPr>
                <w:sz w:val="16"/>
                <w:szCs w:val="16"/>
              </w:rPr>
            </w:pPr>
            <w:r w:rsidRPr="004A3361">
              <w:rPr>
                <w:sz w:val="16"/>
                <w:szCs w:val="16"/>
              </w:rPr>
              <w:t>7</w:t>
            </w:r>
          </w:p>
        </w:tc>
        <w:tc>
          <w:tcPr>
            <w:tcW w:w="479" w:type="pct"/>
            <w:shd w:val="clear" w:color="auto" w:fill="auto"/>
          </w:tcPr>
          <w:p w14:paraId="558C20B2" w14:textId="7737FE7B" w:rsidR="002D4EC6" w:rsidRPr="004A3361" w:rsidRDefault="002D4EC6" w:rsidP="002D4EC6">
            <w:pPr>
              <w:jc w:val="both"/>
              <w:rPr>
                <w:sz w:val="16"/>
                <w:szCs w:val="16"/>
              </w:rPr>
            </w:pPr>
            <w:r w:rsidRPr="004A3361">
              <w:rPr>
                <w:sz w:val="16"/>
                <w:szCs w:val="16"/>
              </w:rPr>
              <w:t>6</w:t>
            </w:r>
          </w:p>
        </w:tc>
        <w:tc>
          <w:tcPr>
            <w:tcW w:w="480" w:type="pct"/>
            <w:shd w:val="clear" w:color="auto" w:fill="auto"/>
          </w:tcPr>
          <w:p w14:paraId="7BCF39FB" w14:textId="7C58B1C8" w:rsidR="002D4EC6" w:rsidRPr="004A3361" w:rsidRDefault="002D4EC6" w:rsidP="002D4EC6">
            <w:pPr>
              <w:jc w:val="both"/>
              <w:rPr>
                <w:sz w:val="16"/>
                <w:szCs w:val="16"/>
              </w:rPr>
            </w:pPr>
            <w:r w:rsidRPr="004A3361">
              <w:rPr>
                <w:sz w:val="16"/>
                <w:szCs w:val="16"/>
              </w:rPr>
              <w:t>6</w:t>
            </w:r>
          </w:p>
        </w:tc>
        <w:tc>
          <w:tcPr>
            <w:tcW w:w="477" w:type="pct"/>
            <w:shd w:val="thinDiagCross" w:color="auto" w:fill="auto"/>
          </w:tcPr>
          <w:p w14:paraId="7556B9B3" w14:textId="00755CEC" w:rsidR="002D4EC6" w:rsidRPr="004A3361" w:rsidRDefault="002D4EC6" w:rsidP="002D4EC6">
            <w:pPr>
              <w:jc w:val="both"/>
              <w:rPr>
                <w:sz w:val="16"/>
                <w:szCs w:val="16"/>
              </w:rPr>
            </w:pPr>
            <w:r w:rsidRPr="004A3361">
              <w:rPr>
                <w:sz w:val="16"/>
                <w:szCs w:val="16"/>
              </w:rPr>
              <w:t>0</w:t>
            </w:r>
          </w:p>
        </w:tc>
        <w:tc>
          <w:tcPr>
            <w:tcW w:w="476" w:type="pct"/>
            <w:shd w:val="thinDiagCross" w:color="auto" w:fill="auto"/>
          </w:tcPr>
          <w:p w14:paraId="0544802B" w14:textId="5F16D3B1" w:rsidR="002D4EC6" w:rsidRPr="004A3361" w:rsidRDefault="002D4EC6" w:rsidP="002D4EC6">
            <w:pPr>
              <w:jc w:val="both"/>
              <w:rPr>
                <w:sz w:val="16"/>
                <w:szCs w:val="16"/>
              </w:rPr>
            </w:pPr>
            <w:r w:rsidRPr="004A3361">
              <w:rPr>
                <w:sz w:val="16"/>
                <w:szCs w:val="16"/>
              </w:rPr>
              <w:t>0</w:t>
            </w:r>
          </w:p>
        </w:tc>
        <w:tc>
          <w:tcPr>
            <w:tcW w:w="475" w:type="pct"/>
          </w:tcPr>
          <w:p w14:paraId="14E7886F" w14:textId="0387FC21" w:rsidR="002D4EC6" w:rsidRPr="004A3361" w:rsidRDefault="002D4EC6" w:rsidP="002D4EC6">
            <w:pPr>
              <w:jc w:val="both"/>
              <w:rPr>
                <w:sz w:val="16"/>
                <w:szCs w:val="16"/>
              </w:rPr>
            </w:pPr>
            <w:r w:rsidRPr="004A3361">
              <w:rPr>
                <w:sz w:val="16"/>
                <w:szCs w:val="16"/>
              </w:rPr>
              <w:t>1</w:t>
            </w:r>
          </w:p>
        </w:tc>
        <w:tc>
          <w:tcPr>
            <w:tcW w:w="475" w:type="pct"/>
          </w:tcPr>
          <w:p w14:paraId="49CF0DF6" w14:textId="218377F0" w:rsidR="002D4EC6" w:rsidRPr="004A3361" w:rsidRDefault="002D4EC6" w:rsidP="002D4EC6">
            <w:pPr>
              <w:jc w:val="both"/>
              <w:rPr>
                <w:sz w:val="16"/>
                <w:szCs w:val="16"/>
              </w:rPr>
            </w:pPr>
            <w:r w:rsidRPr="004A3361">
              <w:rPr>
                <w:sz w:val="16"/>
                <w:szCs w:val="16"/>
              </w:rPr>
              <w:t>1</w:t>
            </w:r>
          </w:p>
        </w:tc>
      </w:tr>
      <w:tr w:rsidR="002D4EC6" w:rsidRPr="004A3361" w14:paraId="25084ACF" w14:textId="4C9F01A5" w:rsidTr="002D4EC6">
        <w:tc>
          <w:tcPr>
            <w:tcW w:w="1180" w:type="pct"/>
          </w:tcPr>
          <w:p w14:paraId="39A990E2" w14:textId="77777777" w:rsidR="002D4EC6" w:rsidRPr="004A3361" w:rsidRDefault="002D4EC6" w:rsidP="002D4EC6">
            <w:pPr>
              <w:jc w:val="both"/>
              <w:rPr>
                <w:sz w:val="16"/>
                <w:szCs w:val="16"/>
              </w:rPr>
            </w:pPr>
            <w:r w:rsidRPr="004A3361">
              <w:rPr>
                <w:sz w:val="16"/>
                <w:szCs w:val="16"/>
              </w:rPr>
              <w:t>8</w:t>
            </w:r>
          </w:p>
        </w:tc>
        <w:tc>
          <w:tcPr>
            <w:tcW w:w="479" w:type="pct"/>
          </w:tcPr>
          <w:p w14:paraId="3927F895" w14:textId="77777777" w:rsidR="002D4EC6" w:rsidRPr="004A3361" w:rsidRDefault="002D4EC6" w:rsidP="002D4EC6">
            <w:pPr>
              <w:jc w:val="both"/>
              <w:rPr>
                <w:sz w:val="16"/>
                <w:szCs w:val="16"/>
              </w:rPr>
            </w:pPr>
            <w:r w:rsidRPr="004A3361">
              <w:rPr>
                <w:sz w:val="16"/>
                <w:szCs w:val="16"/>
              </w:rPr>
              <w:t>8</w:t>
            </w:r>
          </w:p>
        </w:tc>
        <w:tc>
          <w:tcPr>
            <w:tcW w:w="479" w:type="pct"/>
          </w:tcPr>
          <w:p w14:paraId="4D7834BC" w14:textId="3CDF9952" w:rsidR="002D4EC6" w:rsidRPr="004A3361" w:rsidRDefault="002D4EC6" w:rsidP="002D4EC6">
            <w:pPr>
              <w:jc w:val="both"/>
              <w:rPr>
                <w:sz w:val="16"/>
                <w:szCs w:val="16"/>
              </w:rPr>
            </w:pPr>
            <w:r w:rsidRPr="004A3361">
              <w:rPr>
                <w:sz w:val="16"/>
                <w:szCs w:val="16"/>
              </w:rPr>
              <w:t>8</w:t>
            </w:r>
          </w:p>
        </w:tc>
        <w:tc>
          <w:tcPr>
            <w:tcW w:w="479" w:type="pct"/>
          </w:tcPr>
          <w:p w14:paraId="178BEA83" w14:textId="13E2F4C8" w:rsidR="002D4EC6" w:rsidRPr="004A3361" w:rsidRDefault="002D4EC6" w:rsidP="002D4EC6">
            <w:pPr>
              <w:jc w:val="both"/>
              <w:rPr>
                <w:sz w:val="16"/>
                <w:szCs w:val="16"/>
              </w:rPr>
            </w:pPr>
            <w:r w:rsidRPr="004A3361">
              <w:rPr>
                <w:sz w:val="16"/>
                <w:szCs w:val="16"/>
              </w:rPr>
              <w:t>9</w:t>
            </w:r>
          </w:p>
        </w:tc>
        <w:tc>
          <w:tcPr>
            <w:tcW w:w="480" w:type="pct"/>
          </w:tcPr>
          <w:p w14:paraId="6DB071BD" w14:textId="07CFA4BE" w:rsidR="002D4EC6" w:rsidRPr="004A3361" w:rsidRDefault="002D4EC6" w:rsidP="002D4EC6">
            <w:pPr>
              <w:jc w:val="both"/>
              <w:rPr>
                <w:sz w:val="16"/>
                <w:szCs w:val="16"/>
              </w:rPr>
            </w:pPr>
            <w:r w:rsidRPr="004A3361">
              <w:rPr>
                <w:sz w:val="16"/>
                <w:szCs w:val="16"/>
              </w:rPr>
              <w:t>9</w:t>
            </w:r>
          </w:p>
        </w:tc>
        <w:tc>
          <w:tcPr>
            <w:tcW w:w="477" w:type="pct"/>
          </w:tcPr>
          <w:p w14:paraId="317BFD8C" w14:textId="317A6E73" w:rsidR="002D4EC6" w:rsidRPr="004A3361" w:rsidRDefault="002D4EC6" w:rsidP="002D4EC6">
            <w:pPr>
              <w:jc w:val="both"/>
              <w:rPr>
                <w:sz w:val="16"/>
                <w:szCs w:val="16"/>
              </w:rPr>
            </w:pPr>
            <w:r w:rsidRPr="004A3361">
              <w:rPr>
                <w:sz w:val="16"/>
                <w:szCs w:val="16"/>
              </w:rPr>
              <w:t>3</w:t>
            </w:r>
          </w:p>
        </w:tc>
        <w:tc>
          <w:tcPr>
            <w:tcW w:w="476" w:type="pct"/>
          </w:tcPr>
          <w:p w14:paraId="6963053C" w14:textId="09C40BF0" w:rsidR="002D4EC6" w:rsidRPr="004A3361" w:rsidRDefault="002D4EC6" w:rsidP="002D4EC6">
            <w:pPr>
              <w:jc w:val="both"/>
              <w:rPr>
                <w:sz w:val="16"/>
                <w:szCs w:val="16"/>
              </w:rPr>
            </w:pPr>
            <w:r w:rsidRPr="004A3361">
              <w:rPr>
                <w:sz w:val="16"/>
                <w:szCs w:val="16"/>
              </w:rPr>
              <w:t>3</w:t>
            </w:r>
          </w:p>
        </w:tc>
        <w:tc>
          <w:tcPr>
            <w:tcW w:w="475" w:type="pct"/>
          </w:tcPr>
          <w:p w14:paraId="4072C792" w14:textId="12E03810" w:rsidR="002D4EC6" w:rsidRPr="004A3361" w:rsidRDefault="002D4EC6" w:rsidP="002D4EC6">
            <w:pPr>
              <w:jc w:val="both"/>
              <w:rPr>
                <w:sz w:val="16"/>
                <w:szCs w:val="16"/>
              </w:rPr>
            </w:pPr>
            <w:r w:rsidRPr="004A3361">
              <w:rPr>
                <w:sz w:val="16"/>
                <w:szCs w:val="16"/>
              </w:rPr>
              <w:t>2</w:t>
            </w:r>
          </w:p>
        </w:tc>
        <w:tc>
          <w:tcPr>
            <w:tcW w:w="475" w:type="pct"/>
          </w:tcPr>
          <w:p w14:paraId="0B0F06E3" w14:textId="4B9CE7D6" w:rsidR="002D4EC6" w:rsidRPr="004A3361" w:rsidRDefault="002D4EC6" w:rsidP="002D4EC6">
            <w:pPr>
              <w:jc w:val="both"/>
              <w:rPr>
                <w:sz w:val="16"/>
                <w:szCs w:val="16"/>
              </w:rPr>
            </w:pPr>
            <w:r w:rsidRPr="004A3361">
              <w:rPr>
                <w:sz w:val="16"/>
                <w:szCs w:val="16"/>
              </w:rPr>
              <w:t>2</w:t>
            </w:r>
          </w:p>
        </w:tc>
      </w:tr>
      <w:tr w:rsidR="002D4EC6" w:rsidRPr="004A3361" w14:paraId="785E8F3C" w14:textId="5B5C9B52" w:rsidTr="002D4EC6">
        <w:tc>
          <w:tcPr>
            <w:tcW w:w="1180" w:type="pct"/>
          </w:tcPr>
          <w:p w14:paraId="4A2AB772" w14:textId="77777777" w:rsidR="002D4EC6" w:rsidRPr="004A3361" w:rsidRDefault="002D4EC6" w:rsidP="002D4EC6">
            <w:pPr>
              <w:jc w:val="both"/>
              <w:rPr>
                <w:sz w:val="16"/>
                <w:szCs w:val="16"/>
              </w:rPr>
            </w:pPr>
            <w:r w:rsidRPr="004A3361">
              <w:rPr>
                <w:sz w:val="16"/>
                <w:szCs w:val="16"/>
              </w:rPr>
              <w:t>9</w:t>
            </w:r>
          </w:p>
        </w:tc>
        <w:tc>
          <w:tcPr>
            <w:tcW w:w="479" w:type="pct"/>
          </w:tcPr>
          <w:p w14:paraId="63CC7EDB" w14:textId="77777777" w:rsidR="002D4EC6" w:rsidRPr="004A3361" w:rsidRDefault="002D4EC6" w:rsidP="002D4EC6">
            <w:pPr>
              <w:jc w:val="both"/>
              <w:rPr>
                <w:sz w:val="16"/>
                <w:szCs w:val="16"/>
              </w:rPr>
            </w:pPr>
            <w:r w:rsidRPr="004A3361">
              <w:rPr>
                <w:sz w:val="16"/>
                <w:szCs w:val="16"/>
              </w:rPr>
              <w:t>9</w:t>
            </w:r>
          </w:p>
        </w:tc>
        <w:tc>
          <w:tcPr>
            <w:tcW w:w="479" w:type="pct"/>
          </w:tcPr>
          <w:p w14:paraId="372B8DB9" w14:textId="364FFAE7" w:rsidR="002D4EC6" w:rsidRPr="004A3361" w:rsidRDefault="002D4EC6" w:rsidP="002D4EC6">
            <w:pPr>
              <w:jc w:val="both"/>
              <w:rPr>
                <w:sz w:val="16"/>
                <w:szCs w:val="16"/>
              </w:rPr>
            </w:pPr>
            <w:r w:rsidRPr="004A3361">
              <w:rPr>
                <w:sz w:val="16"/>
                <w:szCs w:val="16"/>
              </w:rPr>
              <w:t>9</w:t>
            </w:r>
          </w:p>
        </w:tc>
        <w:tc>
          <w:tcPr>
            <w:tcW w:w="479" w:type="pct"/>
          </w:tcPr>
          <w:p w14:paraId="1CE8B6D8" w14:textId="0A38AE72" w:rsidR="002D4EC6" w:rsidRPr="004A3361" w:rsidRDefault="002D4EC6" w:rsidP="002D4EC6">
            <w:pPr>
              <w:jc w:val="both"/>
              <w:rPr>
                <w:sz w:val="16"/>
                <w:szCs w:val="16"/>
              </w:rPr>
            </w:pPr>
            <w:r w:rsidRPr="004A3361">
              <w:rPr>
                <w:sz w:val="16"/>
                <w:szCs w:val="16"/>
              </w:rPr>
              <w:t>8</w:t>
            </w:r>
          </w:p>
        </w:tc>
        <w:tc>
          <w:tcPr>
            <w:tcW w:w="480" w:type="pct"/>
          </w:tcPr>
          <w:p w14:paraId="26BB3EA2" w14:textId="5EC74B09" w:rsidR="002D4EC6" w:rsidRPr="004A3361" w:rsidRDefault="002D4EC6" w:rsidP="002D4EC6">
            <w:pPr>
              <w:jc w:val="both"/>
              <w:rPr>
                <w:sz w:val="16"/>
                <w:szCs w:val="16"/>
              </w:rPr>
            </w:pPr>
            <w:r w:rsidRPr="004A3361">
              <w:rPr>
                <w:sz w:val="16"/>
                <w:szCs w:val="16"/>
              </w:rPr>
              <w:t>8</w:t>
            </w:r>
          </w:p>
        </w:tc>
        <w:tc>
          <w:tcPr>
            <w:tcW w:w="477" w:type="pct"/>
          </w:tcPr>
          <w:p w14:paraId="39F145E2" w14:textId="40EC0BC5" w:rsidR="002D4EC6" w:rsidRPr="004A3361" w:rsidRDefault="002D4EC6" w:rsidP="002D4EC6">
            <w:pPr>
              <w:jc w:val="both"/>
              <w:rPr>
                <w:sz w:val="16"/>
                <w:szCs w:val="16"/>
              </w:rPr>
            </w:pPr>
            <w:r w:rsidRPr="004A3361">
              <w:rPr>
                <w:sz w:val="16"/>
                <w:szCs w:val="16"/>
              </w:rPr>
              <w:t>2</w:t>
            </w:r>
          </w:p>
        </w:tc>
        <w:tc>
          <w:tcPr>
            <w:tcW w:w="476" w:type="pct"/>
          </w:tcPr>
          <w:p w14:paraId="11F091E7" w14:textId="410AB979" w:rsidR="002D4EC6" w:rsidRPr="004A3361" w:rsidRDefault="002D4EC6" w:rsidP="002D4EC6">
            <w:pPr>
              <w:jc w:val="both"/>
              <w:rPr>
                <w:sz w:val="16"/>
                <w:szCs w:val="16"/>
              </w:rPr>
            </w:pPr>
            <w:r w:rsidRPr="004A3361">
              <w:rPr>
                <w:sz w:val="16"/>
                <w:szCs w:val="16"/>
              </w:rPr>
              <w:t>2</w:t>
            </w:r>
          </w:p>
        </w:tc>
        <w:tc>
          <w:tcPr>
            <w:tcW w:w="475" w:type="pct"/>
          </w:tcPr>
          <w:p w14:paraId="6B9F8E1A" w14:textId="3ED36886" w:rsidR="002D4EC6" w:rsidRPr="004A3361" w:rsidRDefault="002D4EC6" w:rsidP="002D4EC6">
            <w:pPr>
              <w:jc w:val="both"/>
              <w:rPr>
                <w:sz w:val="16"/>
                <w:szCs w:val="16"/>
              </w:rPr>
            </w:pPr>
            <w:r w:rsidRPr="004A3361">
              <w:rPr>
                <w:sz w:val="16"/>
                <w:szCs w:val="16"/>
              </w:rPr>
              <w:t>3</w:t>
            </w:r>
          </w:p>
        </w:tc>
        <w:tc>
          <w:tcPr>
            <w:tcW w:w="475" w:type="pct"/>
          </w:tcPr>
          <w:p w14:paraId="0ABF87D6" w14:textId="5D76D8AD" w:rsidR="002D4EC6" w:rsidRPr="004A3361" w:rsidRDefault="002D4EC6" w:rsidP="002D4EC6">
            <w:pPr>
              <w:jc w:val="both"/>
              <w:rPr>
                <w:sz w:val="16"/>
                <w:szCs w:val="16"/>
              </w:rPr>
            </w:pPr>
            <w:r w:rsidRPr="004A3361">
              <w:rPr>
                <w:sz w:val="16"/>
                <w:szCs w:val="16"/>
              </w:rPr>
              <w:t>3</w:t>
            </w:r>
          </w:p>
        </w:tc>
      </w:tr>
      <w:tr w:rsidR="002D4EC6" w:rsidRPr="004A3361" w14:paraId="04B8068F" w14:textId="4987EA21" w:rsidTr="002D4EC6">
        <w:tc>
          <w:tcPr>
            <w:tcW w:w="1180" w:type="pct"/>
          </w:tcPr>
          <w:p w14:paraId="5EA9EE73" w14:textId="77777777" w:rsidR="002D4EC6" w:rsidRPr="004A3361" w:rsidRDefault="002D4EC6" w:rsidP="00D7441E">
            <w:pPr>
              <w:jc w:val="both"/>
              <w:rPr>
                <w:sz w:val="16"/>
                <w:szCs w:val="16"/>
              </w:rPr>
            </w:pPr>
            <w:r w:rsidRPr="004A3361">
              <w:rPr>
                <w:sz w:val="16"/>
                <w:szCs w:val="16"/>
              </w:rPr>
              <w:t>10</w:t>
            </w:r>
          </w:p>
        </w:tc>
        <w:tc>
          <w:tcPr>
            <w:tcW w:w="479" w:type="pct"/>
          </w:tcPr>
          <w:p w14:paraId="382DA325" w14:textId="77777777" w:rsidR="002D4EC6" w:rsidRPr="004A3361" w:rsidRDefault="002D4EC6" w:rsidP="00D7441E">
            <w:pPr>
              <w:jc w:val="both"/>
              <w:rPr>
                <w:sz w:val="16"/>
                <w:szCs w:val="16"/>
              </w:rPr>
            </w:pPr>
            <w:r w:rsidRPr="004A3361">
              <w:rPr>
                <w:sz w:val="16"/>
                <w:szCs w:val="16"/>
              </w:rPr>
              <w:t>10</w:t>
            </w:r>
          </w:p>
        </w:tc>
        <w:tc>
          <w:tcPr>
            <w:tcW w:w="479" w:type="pct"/>
          </w:tcPr>
          <w:p w14:paraId="49D89576" w14:textId="77777777" w:rsidR="002D4EC6" w:rsidRPr="004A3361" w:rsidRDefault="002D4EC6" w:rsidP="00D7441E">
            <w:pPr>
              <w:jc w:val="both"/>
              <w:rPr>
                <w:sz w:val="16"/>
                <w:szCs w:val="16"/>
              </w:rPr>
            </w:pPr>
            <w:r w:rsidRPr="004A3361">
              <w:rPr>
                <w:sz w:val="16"/>
                <w:szCs w:val="16"/>
              </w:rPr>
              <w:t>11</w:t>
            </w:r>
          </w:p>
        </w:tc>
        <w:tc>
          <w:tcPr>
            <w:tcW w:w="479" w:type="pct"/>
          </w:tcPr>
          <w:p w14:paraId="14EAB39A" w14:textId="77777777" w:rsidR="002D4EC6" w:rsidRPr="004A3361" w:rsidRDefault="002D4EC6" w:rsidP="00D7441E">
            <w:pPr>
              <w:jc w:val="both"/>
              <w:rPr>
                <w:sz w:val="16"/>
                <w:szCs w:val="16"/>
              </w:rPr>
            </w:pPr>
            <w:r w:rsidRPr="004A3361">
              <w:rPr>
                <w:sz w:val="16"/>
                <w:szCs w:val="16"/>
              </w:rPr>
              <w:t>5</w:t>
            </w:r>
          </w:p>
        </w:tc>
        <w:tc>
          <w:tcPr>
            <w:tcW w:w="480" w:type="pct"/>
          </w:tcPr>
          <w:p w14:paraId="0AF8C55C" w14:textId="77777777" w:rsidR="002D4EC6" w:rsidRPr="004A3361" w:rsidRDefault="002D4EC6" w:rsidP="00D7441E">
            <w:pPr>
              <w:jc w:val="both"/>
              <w:rPr>
                <w:sz w:val="16"/>
                <w:szCs w:val="16"/>
              </w:rPr>
            </w:pPr>
            <w:r w:rsidRPr="004A3361">
              <w:rPr>
                <w:sz w:val="16"/>
                <w:szCs w:val="16"/>
              </w:rPr>
              <w:t>4</w:t>
            </w:r>
          </w:p>
        </w:tc>
        <w:tc>
          <w:tcPr>
            <w:tcW w:w="477" w:type="pct"/>
          </w:tcPr>
          <w:p w14:paraId="169264FE" w14:textId="77777777" w:rsidR="002D4EC6" w:rsidRPr="004A3361" w:rsidRDefault="002D4EC6" w:rsidP="00D7441E">
            <w:pPr>
              <w:jc w:val="both"/>
              <w:rPr>
                <w:sz w:val="16"/>
                <w:szCs w:val="16"/>
              </w:rPr>
            </w:pPr>
          </w:p>
        </w:tc>
        <w:tc>
          <w:tcPr>
            <w:tcW w:w="476" w:type="pct"/>
          </w:tcPr>
          <w:p w14:paraId="5A88E553" w14:textId="77777777" w:rsidR="002D4EC6" w:rsidRPr="004A3361" w:rsidRDefault="002D4EC6" w:rsidP="00D7441E">
            <w:pPr>
              <w:jc w:val="both"/>
              <w:rPr>
                <w:sz w:val="16"/>
                <w:szCs w:val="16"/>
              </w:rPr>
            </w:pPr>
          </w:p>
        </w:tc>
        <w:tc>
          <w:tcPr>
            <w:tcW w:w="475" w:type="pct"/>
          </w:tcPr>
          <w:p w14:paraId="6808547A" w14:textId="77777777" w:rsidR="002D4EC6" w:rsidRPr="004A3361" w:rsidRDefault="002D4EC6" w:rsidP="00D7441E">
            <w:pPr>
              <w:jc w:val="both"/>
              <w:rPr>
                <w:sz w:val="16"/>
                <w:szCs w:val="16"/>
              </w:rPr>
            </w:pPr>
          </w:p>
        </w:tc>
        <w:tc>
          <w:tcPr>
            <w:tcW w:w="475" w:type="pct"/>
          </w:tcPr>
          <w:p w14:paraId="7E2DC090" w14:textId="77777777" w:rsidR="002D4EC6" w:rsidRPr="004A3361" w:rsidRDefault="002D4EC6" w:rsidP="00D7441E">
            <w:pPr>
              <w:jc w:val="both"/>
              <w:rPr>
                <w:sz w:val="16"/>
                <w:szCs w:val="16"/>
              </w:rPr>
            </w:pPr>
          </w:p>
        </w:tc>
      </w:tr>
      <w:tr w:rsidR="002D4EC6" w:rsidRPr="004A3361" w14:paraId="0FA3B493" w14:textId="63DB4CB8" w:rsidTr="002D4EC6">
        <w:tc>
          <w:tcPr>
            <w:tcW w:w="1180" w:type="pct"/>
          </w:tcPr>
          <w:p w14:paraId="22E04EE7" w14:textId="77777777" w:rsidR="002D4EC6" w:rsidRPr="004A3361" w:rsidRDefault="002D4EC6" w:rsidP="00D7441E">
            <w:pPr>
              <w:jc w:val="both"/>
              <w:rPr>
                <w:sz w:val="16"/>
                <w:szCs w:val="16"/>
              </w:rPr>
            </w:pPr>
            <w:r w:rsidRPr="004A3361">
              <w:rPr>
                <w:sz w:val="16"/>
                <w:szCs w:val="16"/>
              </w:rPr>
              <w:t>11</w:t>
            </w:r>
          </w:p>
        </w:tc>
        <w:tc>
          <w:tcPr>
            <w:tcW w:w="479" w:type="pct"/>
          </w:tcPr>
          <w:p w14:paraId="123FBB2E" w14:textId="77777777" w:rsidR="002D4EC6" w:rsidRPr="004A3361" w:rsidRDefault="002D4EC6" w:rsidP="00D7441E">
            <w:pPr>
              <w:jc w:val="both"/>
              <w:rPr>
                <w:sz w:val="16"/>
                <w:szCs w:val="16"/>
              </w:rPr>
            </w:pPr>
            <w:r w:rsidRPr="004A3361">
              <w:rPr>
                <w:sz w:val="16"/>
                <w:szCs w:val="16"/>
              </w:rPr>
              <w:t>11</w:t>
            </w:r>
          </w:p>
        </w:tc>
        <w:tc>
          <w:tcPr>
            <w:tcW w:w="479" w:type="pct"/>
          </w:tcPr>
          <w:p w14:paraId="31FC7D39" w14:textId="77777777" w:rsidR="002D4EC6" w:rsidRPr="004A3361" w:rsidRDefault="002D4EC6" w:rsidP="00D7441E">
            <w:pPr>
              <w:jc w:val="both"/>
              <w:rPr>
                <w:sz w:val="16"/>
                <w:szCs w:val="16"/>
              </w:rPr>
            </w:pPr>
            <w:r w:rsidRPr="004A3361">
              <w:rPr>
                <w:sz w:val="16"/>
                <w:szCs w:val="16"/>
              </w:rPr>
              <w:t>10</w:t>
            </w:r>
          </w:p>
        </w:tc>
        <w:tc>
          <w:tcPr>
            <w:tcW w:w="479" w:type="pct"/>
          </w:tcPr>
          <w:p w14:paraId="3E5CBF4F" w14:textId="77777777" w:rsidR="002D4EC6" w:rsidRPr="004A3361" w:rsidRDefault="002D4EC6" w:rsidP="00D7441E">
            <w:pPr>
              <w:jc w:val="both"/>
              <w:rPr>
                <w:sz w:val="16"/>
                <w:szCs w:val="16"/>
              </w:rPr>
            </w:pPr>
            <w:r w:rsidRPr="004A3361">
              <w:rPr>
                <w:sz w:val="16"/>
                <w:szCs w:val="16"/>
              </w:rPr>
              <w:t>4</w:t>
            </w:r>
          </w:p>
        </w:tc>
        <w:tc>
          <w:tcPr>
            <w:tcW w:w="480" w:type="pct"/>
          </w:tcPr>
          <w:p w14:paraId="07241E1B" w14:textId="77777777" w:rsidR="002D4EC6" w:rsidRPr="004A3361" w:rsidRDefault="002D4EC6" w:rsidP="00D7441E">
            <w:pPr>
              <w:jc w:val="both"/>
              <w:rPr>
                <w:sz w:val="16"/>
                <w:szCs w:val="16"/>
              </w:rPr>
            </w:pPr>
            <w:r w:rsidRPr="004A3361">
              <w:rPr>
                <w:sz w:val="16"/>
                <w:szCs w:val="16"/>
              </w:rPr>
              <w:t>5</w:t>
            </w:r>
          </w:p>
        </w:tc>
        <w:tc>
          <w:tcPr>
            <w:tcW w:w="477" w:type="pct"/>
          </w:tcPr>
          <w:p w14:paraId="793BEE67" w14:textId="77777777" w:rsidR="002D4EC6" w:rsidRPr="004A3361" w:rsidRDefault="002D4EC6" w:rsidP="00D7441E">
            <w:pPr>
              <w:jc w:val="both"/>
              <w:rPr>
                <w:sz w:val="16"/>
                <w:szCs w:val="16"/>
              </w:rPr>
            </w:pPr>
          </w:p>
        </w:tc>
        <w:tc>
          <w:tcPr>
            <w:tcW w:w="476" w:type="pct"/>
          </w:tcPr>
          <w:p w14:paraId="76D9FFEC" w14:textId="77777777" w:rsidR="002D4EC6" w:rsidRPr="004A3361" w:rsidRDefault="002D4EC6" w:rsidP="00D7441E">
            <w:pPr>
              <w:jc w:val="both"/>
              <w:rPr>
                <w:sz w:val="16"/>
                <w:szCs w:val="16"/>
              </w:rPr>
            </w:pPr>
          </w:p>
        </w:tc>
        <w:tc>
          <w:tcPr>
            <w:tcW w:w="475" w:type="pct"/>
          </w:tcPr>
          <w:p w14:paraId="59A1B58D" w14:textId="77777777" w:rsidR="002D4EC6" w:rsidRPr="004A3361" w:rsidRDefault="002D4EC6" w:rsidP="00D7441E">
            <w:pPr>
              <w:jc w:val="both"/>
              <w:rPr>
                <w:sz w:val="16"/>
                <w:szCs w:val="16"/>
              </w:rPr>
            </w:pPr>
          </w:p>
        </w:tc>
        <w:tc>
          <w:tcPr>
            <w:tcW w:w="475" w:type="pct"/>
          </w:tcPr>
          <w:p w14:paraId="6F1B265A" w14:textId="77777777" w:rsidR="002D4EC6" w:rsidRPr="004A3361" w:rsidRDefault="002D4EC6" w:rsidP="00D7441E">
            <w:pPr>
              <w:jc w:val="both"/>
              <w:rPr>
                <w:sz w:val="16"/>
                <w:szCs w:val="16"/>
              </w:rPr>
            </w:pPr>
          </w:p>
        </w:tc>
      </w:tr>
    </w:tbl>
    <w:p w14:paraId="366DF21C" w14:textId="77777777" w:rsidR="00155282" w:rsidRDefault="00155282" w:rsidP="00272C10">
      <w:pPr>
        <w:jc w:val="both"/>
      </w:pPr>
    </w:p>
    <w:p w14:paraId="0726DFE6" w14:textId="212600A4" w:rsidR="00570D81" w:rsidRDefault="00570D81" w:rsidP="00570D81">
      <w:pPr>
        <w:jc w:val="both"/>
      </w:pPr>
      <w:r>
        <w:rPr>
          <w:rFonts w:eastAsia="MS Mincho"/>
          <w:spacing w:val="2"/>
        </w:rPr>
        <w:t xml:space="preserve">Example 2: Not all UEs have the capability of performing OCC-based transmissions. </w:t>
      </w:r>
      <w:r>
        <w:t xml:space="preserve"> </w:t>
      </w:r>
    </w:p>
    <w:p w14:paraId="26CC1AEA" w14:textId="45BD7DEB" w:rsidR="00570D81" w:rsidRDefault="00570D81" w:rsidP="00570D81">
      <w:pPr>
        <w:jc w:val="center"/>
        <w:rPr>
          <w:sz w:val="16"/>
          <w:szCs w:val="16"/>
        </w:rPr>
      </w:pPr>
      <w:r w:rsidRPr="22413D69">
        <w:rPr>
          <w:sz w:val="16"/>
          <w:szCs w:val="16"/>
        </w:rPr>
        <w:t>T</w:t>
      </w:r>
      <w:r>
        <w:rPr>
          <w:sz w:val="16"/>
          <w:szCs w:val="16"/>
        </w:rPr>
        <w:t>able 4: C</w:t>
      </w:r>
      <w:r w:rsidRPr="00570D81">
        <w:rPr>
          <w:sz w:val="16"/>
          <w:szCs w:val="16"/>
        </w:rPr>
        <w:t>o-existence of two</w:t>
      </w:r>
      <w:r>
        <w:rPr>
          <w:sz w:val="16"/>
          <w:szCs w:val="16"/>
        </w:rPr>
        <w:t xml:space="preserve"> </w:t>
      </w:r>
      <w:r w:rsidRPr="00570D81">
        <w:rPr>
          <w:sz w:val="16"/>
          <w:szCs w:val="16"/>
        </w:rPr>
        <w:t>Preamble Repetition Units</w:t>
      </w:r>
      <w:r w:rsidR="00FB0F5F">
        <w:rPr>
          <w:sz w:val="16"/>
          <w:szCs w:val="16"/>
        </w:rPr>
        <w:t xml:space="preserve">, one as per </w:t>
      </w:r>
      <w:r>
        <w:rPr>
          <w:sz w:val="16"/>
          <w:szCs w:val="16"/>
        </w:rPr>
        <w:t xml:space="preserve">legacy </w:t>
      </w:r>
      <w:r w:rsidR="00FB0F5F">
        <w:rPr>
          <w:sz w:val="16"/>
          <w:szCs w:val="16"/>
        </w:rPr>
        <w:t>and one</w:t>
      </w:r>
      <w:r>
        <w:rPr>
          <w:sz w:val="16"/>
          <w:szCs w:val="16"/>
        </w:rPr>
        <w:t xml:space="preserve"> using OCC</w:t>
      </w:r>
      <w:r w:rsidR="00FB0F5F">
        <w:rPr>
          <w:sz w:val="16"/>
          <w:szCs w:val="16"/>
        </w:rPr>
        <w:t>.</w:t>
      </w:r>
    </w:p>
    <w:tbl>
      <w:tblPr>
        <w:tblStyle w:val="TableGrid"/>
        <w:tblW w:w="5000" w:type="pct"/>
        <w:tblLook w:val="04A0" w:firstRow="1" w:lastRow="0" w:firstColumn="1" w:lastColumn="0" w:noHBand="0" w:noVBand="1"/>
      </w:tblPr>
      <w:tblGrid>
        <w:gridCol w:w="2273"/>
        <w:gridCol w:w="922"/>
        <w:gridCol w:w="922"/>
        <w:gridCol w:w="922"/>
        <w:gridCol w:w="924"/>
        <w:gridCol w:w="919"/>
        <w:gridCol w:w="917"/>
        <w:gridCol w:w="915"/>
        <w:gridCol w:w="915"/>
      </w:tblGrid>
      <w:tr w:rsidR="00570D81" w:rsidRPr="004A3361" w14:paraId="1C7464DF" w14:textId="77777777" w:rsidTr="00D7441E">
        <w:tc>
          <w:tcPr>
            <w:tcW w:w="1180" w:type="pct"/>
          </w:tcPr>
          <w:p w14:paraId="79682CE7" w14:textId="77777777" w:rsidR="00570D81" w:rsidRPr="004A3361" w:rsidRDefault="00570D81" w:rsidP="00D7441E">
            <w:pPr>
              <w:jc w:val="center"/>
              <w:rPr>
                <w:sz w:val="16"/>
                <w:szCs w:val="16"/>
              </w:rPr>
            </w:pPr>
            <w:r w:rsidRPr="004A3361">
              <w:rPr>
                <w:sz w:val="16"/>
                <w:szCs w:val="16"/>
              </w:rPr>
              <w:t>NPRACH Preamble</w:t>
            </w:r>
          </w:p>
        </w:tc>
        <w:tc>
          <w:tcPr>
            <w:tcW w:w="3820" w:type="pct"/>
            <w:gridSpan w:val="8"/>
          </w:tcPr>
          <w:p w14:paraId="2C8F9C85" w14:textId="77777777" w:rsidR="00570D81" w:rsidRPr="004A3361" w:rsidRDefault="00570D81" w:rsidP="00D7441E">
            <w:pPr>
              <w:jc w:val="center"/>
              <w:rPr>
                <w:sz w:val="16"/>
                <w:szCs w:val="16"/>
              </w:rPr>
            </w:pPr>
            <w:r w:rsidRPr="004A3361">
              <w:rPr>
                <w:sz w:val="16"/>
                <w:szCs w:val="16"/>
              </w:rPr>
              <w:t xml:space="preserve">Tone Index </w:t>
            </w:r>
            <w:r w:rsidRPr="004A3361">
              <w:rPr>
                <w:i/>
                <w:iCs/>
                <w:sz w:val="16"/>
                <w:szCs w:val="16"/>
              </w:rPr>
              <w:t>k(l)</w:t>
            </w:r>
            <w:r w:rsidRPr="004A3361">
              <w:rPr>
                <w:sz w:val="16"/>
                <w:szCs w:val="16"/>
              </w:rPr>
              <w:t xml:space="preserve"> for </w:t>
            </w:r>
            <w:r>
              <w:rPr>
                <w:sz w:val="16"/>
                <w:szCs w:val="16"/>
              </w:rPr>
              <w:t xml:space="preserve">the OCC’d </w:t>
            </w:r>
            <w:r w:rsidRPr="004A3361">
              <w:rPr>
                <w:sz w:val="16"/>
                <w:szCs w:val="16"/>
              </w:rPr>
              <w:t xml:space="preserve">symbol group </w:t>
            </w:r>
            <w:r w:rsidRPr="004A3361">
              <w:rPr>
                <w:i/>
                <w:iCs/>
                <w:sz w:val="16"/>
                <w:szCs w:val="16"/>
              </w:rPr>
              <w:t>l</w:t>
            </w:r>
          </w:p>
        </w:tc>
      </w:tr>
      <w:tr w:rsidR="00570D81" w:rsidRPr="004A3361" w14:paraId="657DF9FD" w14:textId="77777777" w:rsidTr="00570D81">
        <w:trPr>
          <w:trHeight w:val="469"/>
        </w:trPr>
        <w:tc>
          <w:tcPr>
            <w:tcW w:w="1180" w:type="pct"/>
          </w:tcPr>
          <w:p w14:paraId="384E8E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38C0E696" w14:textId="77777777" w:rsidR="00570D81" w:rsidRPr="004A3361" w:rsidRDefault="00570D81" w:rsidP="00D7441E">
            <w:pPr>
              <w:jc w:val="both"/>
              <w:rPr>
                <w:sz w:val="16"/>
                <w:szCs w:val="16"/>
              </w:rPr>
            </w:pPr>
            <w:r w:rsidRPr="004A3361">
              <w:rPr>
                <w:sz w:val="16"/>
                <w:szCs w:val="16"/>
              </w:rPr>
              <w:t>0</w:t>
            </w:r>
          </w:p>
        </w:tc>
        <w:tc>
          <w:tcPr>
            <w:tcW w:w="479" w:type="pct"/>
            <w:tcBorders>
              <w:bottom w:val="single" w:sz="4" w:space="0" w:color="auto"/>
            </w:tcBorders>
            <w:shd w:val="thinDiagCross" w:color="auto" w:fill="auto"/>
          </w:tcPr>
          <w:p w14:paraId="5B5AD704" w14:textId="17E7F353" w:rsidR="00570D81" w:rsidRPr="004A3361" w:rsidRDefault="00570D81" w:rsidP="00D7441E">
            <w:pPr>
              <w:jc w:val="both"/>
              <w:rPr>
                <w:sz w:val="16"/>
                <w:szCs w:val="16"/>
              </w:rPr>
            </w:pPr>
            <w:r>
              <w:rPr>
                <w:noProof/>
                <w:sz w:val="16"/>
                <w:szCs w:val="16"/>
              </w:rPr>
              <mc:AlternateContent>
                <mc:Choice Requires="wps">
                  <w:drawing>
                    <wp:anchor distT="0" distB="0" distL="114300" distR="114300" simplePos="0" relativeHeight="251686914" behindDoc="0" locked="0" layoutInCell="1" allowOverlap="1" wp14:anchorId="386E6B61" wp14:editId="67423965">
                      <wp:simplePos x="0" y="0"/>
                      <wp:positionH relativeFrom="column">
                        <wp:posOffset>113030</wp:posOffset>
                      </wp:positionH>
                      <wp:positionV relativeFrom="paragraph">
                        <wp:posOffset>41910</wp:posOffset>
                      </wp:positionV>
                      <wp:extent cx="247650" cy="196850"/>
                      <wp:effectExtent l="19050" t="19050" r="19050" b="31750"/>
                      <wp:wrapNone/>
                      <wp:docPr id="64" name="Explosion: 14 Points 64"/>
                      <wp:cNvGraphicFramePr/>
                      <a:graphic xmlns:a="http://schemas.openxmlformats.org/drawingml/2006/main">
                        <a:graphicData uri="http://schemas.microsoft.com/office/word/2010/wordprocessingShape">
                          <wps:wsp>
                            <wps:cNvSpPr/>
                            <wps:spPr>
                              <a:xfrm>
                                <a:off x="0" y="0"/>
                                <a:ext cx="247650" cy="196850"/>
                              </a:xfrm>
                              <a:prstGeom prst="irregularSeal2">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5433F56"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64" o:spid="_x0000_s1026" type="#_x0000_t72" style="position:absolute;margin-left:8.9pt;margin-top:3.3pt;width:19.5pt;height:15.5pt;z-index:2516869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" fillcolor="red" strokecolor="#09101d [484]" strokeweight="1pt"/>
                  </w:pict>
                </mc:Fallback>
              </mc:AlternateContent>
            </w:r>
            <w:r w:rsidRPr="004A3361">
              <w:rPr>
                <w:sz w:val="16"/>
                <w:szCs w:val="16"/>
              </w:rPr>
              <w:t>0</w:t>
            </w:r>
          </w:p>
        </w:tc>
        <w:tc>
          <w:tcPr>
            <w:tcW w:w="479" w:type="pct"/>
            <w:tcBorders>
              <w:bottom w:val="single" w:sz="4" w:space="0" w:color="auto"/>
            </w:tcBorders>
            <w:shd w:val="clear" w:color="auto" w:fill="auto"/>
          </w:tcPr>
          <w:p w14:paraId="46F79C14" w14:textId="77777777" w:rsidR="00570D81" w:rsidRPr="004A3361" w:rsidRDefault="00570D81" w:rsidP="00D7441E">
            <w:pPr>
              <w:jc w:val="both"/>
              <w:rPr>
                <w:sz w:val="16"/>
                <w:szCs w:val="16"/>
              </w:rPr>
            </w:pPr>
            <w:r w:rsidRPr="004A3361">
              <w:rPr>
                <w:sz w:val="16"/>
                <w:szCs w:val="16"/>
              </w:rPr>
              <w:t>1</w:t>
            </w:r>
          </w:p>
        </w:tc>
        <w:tc>
          <w:tcPr>
            <w:tcW w:w="480" w:type="pct"/>
            <w:tcBorders>
              <w:bottom w:val="single" w:sz="4" w:space="0" w:color="auto"/>
            </w:tcBorders>
            <w:shd w:val="clear" w:color="auto" w:fill="auto"/>
          </w:tcPr>
          <w:p w14:paraId="242B8D20" w14:textId="77777777" w:rsidR="00570D81" w:rsidRPr="004A3361" w:rsidRDefault="00570D81" w:rsidP="00D7441E">
            <w:pPr>
              <w:jc w:val="both"/>
              <w:rPr>
                <w:sz w:val="16"/>
                <w:szCs w:val="16"/>
              </w:rPr>
            </w:pPr>
            <w:r w:rsidRPr="004A3361">
              <w:rPr>
                <w:sz w:val="16"/>
                <w:szCs w:val="16"/>
              </w:rPr>
              <w:t>1</w:t>
            </w:r>
          </w:p>
        </w:tc>
        <w:tc>
          <w:tcPr>
            <w:tcW w:w="477" w:type="pct"/>
          </w:tcPr>
          <w:p w14:paraId="35D1C0A5" w14:textId="77777777" w:rsidR="00570D81" w:rsidRPr="004A3361" w:rsidRDefault="00570D81" w:rsidP="00D7441E">
            <w:pPr>
              <w:jc w:val="both"/>
              <w:rPr>
                <w:sz w:val="16"/>
                <w:szCs w:val="16"/>
              </w:rPr>
            </w:pPr>
            <w:r w:rsidRPr="004A3361">
              <w:rPr>
                <w:sz w:val="16"/>
                <w:szCs w:val="16"/>
              </w:rPr>
              <w:t>7</w:t>
            </w:r>
          </w:p>
        </w:tc>
        <w:tc>
          <w:tcPr>
            <w:tcW w:w="476" w:type="pct"/>
          </w:tcPr>
          <w:p w14:paraId="4AD84060" w14:textId="77777777" w:rsidR="00570D81" w:rsidRPr="004A3361" w:rsidRDefault="00570D81" w:rsidP="00D7441E">
            <w:pPr>
              <w:jc w:val="both"/>
              <w:rPr>
                <w:sz w:val="16"/>
                <w:szCs w:val="16"/>
              </w:rPr>
            </w:pPr>
            <w:r w:rsidRPr="004A3361">
              <w:rPr>
                <w:sz w:val="16"/>
                <w:szCs w:val="16"/>
              </w:rPr>
              <w:t>7</w:t>
            </w:r>
          </w:p>
        </w:tc>
        <w:tc>
          <w:tcPr>
            <w:tcW w:w="475" w:type="pct"/>
          </w:tcPr>
          <w:p w14:paraId="652A72D2" w14:textId="77777777" w:rsidR="00570D81" w:rsidRPr="004A3361" w:rsidRDefault="00570D81" w:rsidP="00D7441E">
            <w:pPr>
              <w:jc w:val="both"/>
              <w:rPr>
                <w:sz w:val="16"/>
                <w:szCs w:val="16"/>
              </w:rPr>
            </w:pPr>
            <w:r w:rsidRPr="004A3361">
              <w:rPr>
                <w:sz w:val="16"/>
                <w:szCs w:val="16"/>
              </w:rPr>
              <w:t>6</w:t>
            </w:r>
          </w:p>
        </w:tc>
        <w:tc>
          <w:tcPr>
            <w:tcW w:w="475" w:type="pct"/>
          </w:tcPr>
          <w:p w14:paraId="2883DB3A" w14:textId="77777777" w:rsidR="00570D81" w:rsidRPr="004A3361" w:rsidRDefault="00570D81" w:rsidP="00D7441E">
            <w:pPr>
              <w:jc w:val="both"/>
              <w:rPr>
                <w:sz w:val="16"/>
                <w:szCs w:val="16"/>
              </w:rPr>
            </w:pPr>
            <w:r w:rsidRPr="004A3361">
              <w:rPr>
                <w:sz w:val="16"/>
                <w:szCs w:val="16"/>
              </w:rPr>
              <w:t>6</w:t>
            </w:r>
          </w:p>
        </w:tc>
      </w:tr>
      <w:tr w:rsidR="00570D81" w:rsidRPr="004A3361" w14:paraId="5C0659F7" w14:textId="77777777" w:rsidTr="00570D81">
        <w:trPr>
          <w:trHeight w:val="512"/>
        </w:trPr>
        <w:tc>
          <w:tcPr>
            <w:tcW w:w="1180" w:type="pct"/>
          </w:tcPr>
          <w:p w14:paraId="2CEC4869" w14:textId="77777777" w:rsidR="00570D81" w:rsidRPr="004A3361" w:rsidRDefault="00570D81" w:rsidP="00D7441E">
            <w:pPr>
              <w:jc w:val="both"/>
              <w:rPr>
                <w:sz w:val="16"/>
                <w:szCs w:val="16"/>
              </w:rPr>
            </w:pPr>
            <w:r w:rsidRPr="004A3361">
              <w:rPr>
                <w:sz w:val="16"/>
                <w:szCs w:val="16"/>
              </w:rPr>
              <w:t>1</w:t>
            </w:r>
          </w:p>
        </w:tc>
        <w:tc>
          <w:tcPr>
            <w:tcW w:w="479" w:type="pct"/>
            <w:shd w:val="thinHorzStripe" w:color="auto" w:fill="auto"/>
          </w:tcPr>
          <w:p w14:paraId="7FA2B464" w14:textId="77777777" w:rsidR="00570D81" w:rsidRPr="004A3361" w:rsidRDefault="00570D81" w:rsidP="00D7441E">
            <w:pPr>
              <w:jc w:val="both"/>
              <w:rPr>
                <w:sz w:val="16"/>
                <w:szCs w:val="16"/>
              </w:rPr>
            </w:pPr>
            <w:r w:rsidRPr="004A3361">
              <w:rPr>
                <w:sz w:val="16"/>
                <w:szCs w:val="16"/>
              </w:rPr>
              <w:t>1</w:t>
            </w:r>
          </w:p>
        </w:tc>
        <w:tc>
          <w:tcPr>
            <w:tcW w:w="479" w:type="pct"/>
            <w:shd w:val="clear" w:color="auto" w:fill="auto"/>
          </w:tcPr>
          <w:p w14:paraId="1FEF4EC6" w14:textId="77777777" w:rsidR="00570D81" w:rsidRPr="004A3361" w:rsidRDefault="00570D81" w:rsidP="00D7441E">
            <w:pPr>
              <w:jc w:val="both"/>
              <w:rPr>
                <w:sz w:val="16"/>
                <w:szCs w:val="16"/>
              </w:rPr>
            </w:pPr>
            <w:r w:rsidRPr="004A3361">
              <w:rPr>
                <w:sz w:val="16"/>
                <w:szCs w:val="16"/>
              </w:rPr>
              <w:t>1</w:t>
            </w:r>
          </w:p>
        </w:tc>
        <w:tc>
          <w:tcPr>
            <w:tcW w:w="479" w:type="pct"/>
            <w:shd w:val="thinDiagCross" w:color="auto" w:fill="auto"/>
          </w:tcPr>
          <w:p w14:paraId="3AADD1E1" w14:textId="77777777" w:rsidR="00570D81" w:rsidRPr="004A3361" w:rsidRDefault="00570D81" w:rsidP="00D7441E">
            <w:pPr>
              <w:jc w:val="both"/>
              <w:rPr>
                <w:sz w:val="16"/>
                <w:szCs w:val="16"/>
              </w:rPr>
            </w:pPr>
            <w:r w:rsidRPr="004A3361">
              <w:rPr>
                <w:sz w:val="16"/>
                <w:szCs w:val="16"/>
              </w:rPr>
              <w:t>0</w:t>
            </w:r>
          </w:p>
        </w:tc>
        <w:tc>
          <w:tcPr>
            <w:tcW w:w="480" w:type="pct"/>
            <w:shd w:val="thinDiagCross" w:color="auto" w:fill="auto"/>
          </w:tcPr>
          <w:p w14:paraId="3959774F" w14:textId="77777777" w:rsidR="00570D81" w:rsidRPr="004A3361" w:rsidRDefault="00570D81" w:rsidP="00D7441E">
            <w:pPr>
              <w:jc w:val="both"/>
              <w:rPr>
                <w:sz w:val="16"/>
                <w:szCs w:val="16"/>
              </w:rPr>
            </w:pPr>
            <w:r w:rsidRPr="004A3361">
              <w:rPr>
                <w:sz w:val="16"/>
                <w:szCs w:val="16"/>
              </w:rPr>
              <w:t>0</w:t>
            </w:r>
          </w:p>
        </w:tc>
        <w:tc>
          <w:tcPr>
            <w:tcW w:w="477" w:type="pct"/>
          </w:tcPr>
          <w:p w14:paraId="3842F1FC" w14:textId="77777777" w:rsidR="00570D81" w:rsidRPr="004A3361" w:rsidRDefault="00570D81" w:rsidP="00D7441E">
            <w:pPr>
              <w:jc w:val="both"/>
              <w:rPr>
                <w:sz w:val="16"/>
                <w:szCs w:val="16"/>
              </w:rPr>
            </w:pPr>
            <w:r w:rsidRPr="004A3361">
              <w:rPr>
                <w:sz w:val="16"/>
                <w:szCs w:val="16"/>
              </w:rPr>
              <w:t>6</w:t>
            </w:r>
          </w:p>
        </w:tc>
        <w:tc>
          <w:tcPr>
            <w:tcW w:w="476" w:type="pct"/>
          </w:tcPr>
          <w:p w14:paraId="7B4A13AE" w14:textId="77777777" w:rsidR="00570D81" w:rsidRPr="004A3361" w:rsidRDefault="00570D81" w:rsidP="00D7441E">
            <w:pPr>
              <w:jc w:val="both"/>
              <w:rPr>
                <w:sz w:val="16"/>
                <w:szCs w:val="16"/>
              </w:rPr>
            </w:pPr>
            <w:r w:rsidRPr="004A3361">
              <w:rPr>
                <w:sz w:val="16"/>
                <w:szCs w:val="16"/>
              </w:rPr>
              <w:t>6</w:t>
            </w:r>
          </w:p>
        </w:tc>
        <w:tc>
          <w:tcPr>
            <w:tcW w:w="475" w:type="pct"/>
          </w:tcPr>
          <w:p w14:paraId="63E1F0D2" w14:textId="77777777" w:rsidR="00570D81" w:rsidRPr="004A3361" w:rsidRDefault="00570D81" w:rsidP="00D7441E">
            <w:pPr>
              <w:jc w:val="both"/>
              <w:rPr>
                <w:sz w:val="16"/>
                <w:szCs w:val="16"/>
              </w:rPr>
            </w:pPr>
            <w:r w:rsidRPr="004A3361">
              <w:rPr>
                <w:sz w:val="16"/>
                <w:szCs w:val="16"/>
              </w:rPr>
              <w:t>7</w:t>
            </w:r>
          </w:p>
        </w:tc>
        <w:tc>
          <w:tcPr>
            <w:tcW w:w="475" w:type="pct"/>
          </w:tcPr>
          <w:p w14:paraId="6DE096CE" w14:textId="77777777" w:rsidR="00570D81" w:rsidRPr="004A3361" w:rsidRDefault="00570D81" w:rsidP="00D7441E">
            <w:pPr>
              <w:jc w:val="both"/>
              <w:rPr>
                <w:sz w:val="16"/>
                <w:szCs w:val="16"/>
              </w:rPr>
            </w:pPr>
            <w:r w:rsidRPr="004A3361">
              <w:rPr>
                <w:sz w:val="16"/>
                <w:szCs w:val="16"/>
              </w:rPr>
              <w:t>7</w:t>
            </w:r>
          </w:p>
        </w:tc>
      </w:tr>
      <w:tr w:rsidR="00570D81" w:rsidRPr="004A3361" w14:paraId="2392FBBA" w14:textId="77777777" w:rsidTr="00D7441E">
        <w:tc>
          <w:tcPr>
            <w:tcW w:w="1180" w:type="pct"/>
          </w:tcPr>
          <w:p w14:paraId="7AB63FC1" w14:textId="77777777" w:rsidR="00570D81" w:rsidRPr="004A3361" w:rsidRDefault="00570D81" w:rsidP="00D7441E">
            <w:pPr>
              <w:jc w:val="both"/>
              <w:rPr>
                <w:sz w:val="16"/>
                <w:szCs w:val="16"/>
              </w:rPr>
            </w:pPr>
            <w:r w:rsidRPr="004A3361">
              <w:rPr>
                <w:sz w:val="16"/>
                <w:szCs w:val="16"/>
              </w:rPr>
              <w:t>2</w:t>
            </w:r>
          </w:p>
        </w:tc>
        <w:tc>
          <w:tcPr>
            <w:tcW w:w="479" w:type="pct"/>
          </w:tcPr>
          <w:p w14:paraId="3CB8C5F3" w14:textId="77777777" w:rsidR="00570D81" w:rsidRPr="004A3361" w:rsidRDefault="00570D81" w:rsidP="00D7441E">
            <w:pPr>
              <w:jc w:val="both"/>
              <w:rPr>
                <w:sz w:val="16"/>
                <w:szCs w:val="16"/>
              </w:rPr>
            </w:pPr>
            <w:r w:rsidRPr="004A3361">
              <w:rPr>
                <w:sz w:val="16"/>
                <w:szCs w:val="16"/>
              </w:rPr>
              <w:t>2</w:t>
            </w:r>
          </w:p>
        </w:tc>
        <w:tc>
          <w:tcPr>
            <w:tcW w:w="479" w:type="pct"/>
          </w:tcPr>
          <w:p w14:paraId="178ED86A" w14:textId="77777777" w:rsidR="00570D81" w:rsidRPr="004A3361" w:rsidRDefault="00570D81" w:rsidP="00D7441E">
            <w:pPr>
              <w:jc w:val="both"/>
              <w:rPr>
                <w:sz w:val="16"/>
                <w:szCs w:val="16"/>
              </w:rPr>
            </w:pPr>
            <w:r w:rsidRPr="004A3361">
              <w:rPr>
                <w:sz w:val="16"/>
                <w:szCs w:val="16"/>
              </w:rPr>
              <w:t>2</w:t>
            </w:r>
          </w:p>
        </w:tc>
        <w:tc>
          <w:tcPr>
            <w:tcW w:w="479" w:type="pct"/>
          </w:tcPr>
          <w:p w14:paraId="5E112BE1" w14:textId="77777777" w:rsidR="00570D81" w:rsidRPr="004A3361" w:rsidRDefault="00570D81" w:rsidP="00D7441E">
            <w:pPr>
              <w:jc w:val="both"/>
              <w:rPr>
                <w:sz w:val="16"/>
                <w:szCs w:val="16"/>
              </w:rPr>
            </w:pPr>
            <w:r w:rsidRPr="004A3361">
              <w:rPr>
                <w:sz w:val="16"/>
                <w:szCs w:val="16"/>
              </w:rPr>
              <w:t>3</w:t>
            </w:r>
          </w:p>
        </w:tc>
        <w:tc>
          <w:tcPr>
            <w:tcW w:w="480" w:type="pct"/>
          </w:tcPr>
          <w:p w14:paraId="53CD3A9E" w14:textId="77777777" w:rsidR="00570D81" w:rsidRPr="004A3361" w:rsidRDefault="00570D81" w:rsidP="00D7441E">
            <w:pPr>
              <w:jc w:val="both"/>
              <w:rPr>
                <w:sz w:val="16"/>
                <w:szCs w:val="16"/>
              </w:rPr>
            </w:pPr>
            <w:r w:rsidRPr="004A3361">
              <w:rPr>
                <w:sz w:val="16"/>
                <w:szCs w:val="16"/>
              </w:rPr>
              <w:t>3</w:t>
            </w:r>
          </w:p>
        </w:tc>
        <w:tc>
          <w:tcPr>
            <w:tcW w:w="477" w:type="pct"/>
          </w:tcPr>
          <w:p w14:paraId="034E9E1D" w14:textId="77777777" w:rsidR="00570D81" w:rsidRPr="004A3361" w:rsidRDefault="00570D81" w:rsidP="00D7441E">
            <w:pPr>
              <w:jc w:val="both"/>
              <w:rPr>
                <w:sz w:val="16"/>
                <w:szCs w:val="16"/>
              </w:rPr>
            </w:pPr>
            <w:r w:rsidRPr="004A3361">
              <w:rPr>
                <w:sz w:val="16"/>
                <w:szCs w:val="16"/>
              </w:rPr>
              <w:t>9</w:t>
            </w:r>
          </w:p>
        </w:tc>
        <w:tc>
          <w:tcPr>
            <w:tcW w:w="476" w:type="pct"/>
          </w:tcPr>
          <w:p w14:paraId="7A14626C" w14:textId="77777777" w:rsidR="00570D81" w:rsidRPr="004A3361" w:rsidRDefault="00570D81" w:rsidP="00D7441E">
            <w:pPr>
              <w:jc w:val="both"/>
              <w:rPr>
                <w:sz w:val="16"/>
                <w:szCs w:val="16"/>
              </w:rPr>
            </w:pPr>
            <w:r w:rsidRPr="004A3361">
              <w:rPr>
                <w:sz w:val="16"/>
                <w:szCs w:val="16"/>
              </w:rPr>
              <w:t>9</w:t>
            </w:r>
          </w:p>
        </w:tc>
        <w:tc>
          <w:tcPr>
            <w:tcW w:w="475" w:type="pct"/>
          </w:tcPr>
          <w:p w14:paraId="7B10C9A9" w14:textId="77777777" w:rsidR="00570D81" w:rsidRPr="004A3361" w:rsidRDefault="00570D81" w:rsidP="00D7441E">
            <w:pPr>
              <w:jc w:val="both"/>
              <w:rPr>
                <w:sz w:val="16"/>
                <w:szCs w:val="16"/>
              </w:rPr>
            </w:pPr>
            <w:r w:rsidRPr="004A3361">
              <w:rPr>
                <w:sz w:val="16"/>
                <w:szCs w:val="16"/>
              </w:rPr>
              <w:t>8</w:t>
            </w:r>
          </w:p>
        </w:tc>
        <w:tc>
          <w:tcPr>
            <w:tcW w:w="475" w:type="pct"/>
          </w:tcPr>
          <w:p w14:paraId="4E15560C" w14:textId="77777777" w:rsidR="00570D81" w:rsidRPr="004A3361" w:rsidRDefault="00570D81" w:rsidP="00D7441E">
            <w:pPr>
              <w:jc w:val="both"/>
              <w:rPr>
                <w:sz w:val="16"/>
                <w:szCs w:val="16"/>
              </w:rPr>
            </w:pPr>
            <w:r w:rsidRPr="004A3361">
              <w:rPr>
                <w:sz w:val="16"/>
                <w:szCs w:val="16"/>
              </w:rPr>
              <w:t>8</w:t>
            </w:r>
          </w:p>
        </w:tc>
      </w:tr>
      <w:tr w:rsidR="00570D81" w:rsidRPr="004A3361" w14:paraId="6AC5588D" w14:textId="77777777" w:rsidTr="00D7441E">
        <w:tc>
          <w:tcPr>
            <w:tcW w:w="1180" w:type="pct"/>
          </w:tcPr>
          <w:p w14:paraId="58CFE197" w14:textId="77777777" w:rsidR="00570D81" w:rsidRPr="004A3361" w:rsidRDefault="00570D81" w:rsidP="00D7441E">
            <w:pPr>
              <w:jc w:val="both"/>
              <w:rPr>
                <w:sz w:val="16"/>
                <w:szCs w:val="16"/>
              </w:rPr>
            </w:pPr>
            <w:r w:rsidRPr="004A3361">
              <w:rPr>
                <w:sz w:val="16"/>
                <w:szCs w:val="16"/>
              </w:rPr>
              <w:t>3</w:t>
            </w:r>
          </w:p>
        </w:tc>
        <w:tc>
          <w:tcPr>
            <w:tcW w:w="479" w:type="pct"/>
          </w:tcPr>
          <w:p w14:paraId="3A0E4196" w14:textId="77777777" w:rsidR="00570D81" w:rsidRPr="004A3361" w:rsidRDefault="00570D81" w:rsidP="00D7441E">
            <w:pPr>
              <w:jc w:val="both"/>
              <w:rPr>
                <w:sz w:val="16"/>
                <w:szCs w:val="16"/>
              </w:rPr>
            </w:pPr>
            <w:r w:rsidRPr="004A3361">
              <w:rPr>
                <w:sz w:val="16"/>
                <w:szCs w:val="16"/>
              </w:rPr>
              <w:t>3</w:t>
            </w:r>
          </w:p>
        </w:tc>
        <w:tc>
          <w:tcPr>
            <w:tcW w:w="479" w:type="pct"/>
          </w:tcPr>
          <w:p w14:paraId="4FF6E844" w14:textId="77777777" w:rsidR="00570D81" w:rsidRPr="004A3361" w:rsidRDefault="00570D81" w:rsidP="00D7441E">
            <w:pPr>
              <w:jc w:val="both"/>
              <w:rPr>
                <w:sz w:val="16"/>
                <w:szCs w:val="16"/>
              </w:rPr>
            </w:pPr>
            <w:r w:rsidRPr="004A3361">
              <w:rPr>
                <w:sz w:val="16"/>
                <w:szCs w:val="16"/>
              </w:rPr>
              <w:t>3</w:t>
            </w:r>
          </w:p>
        </w:tc>
        <w:tc>
          <w:tcPr>
            <w:tcW w:w="479" w:type="pct"/>
          </w:tcPr>
          <w:p w14:paraId="4E394B33" w14:textId="77777777" w:rsidR="00570D81" w:rsidRPr="004A3361" w:rsidRDefault="00570D81" w:rsidP="00D7441E">
            <w:pPr>
              <w:jc w:val="both"/>
              <w:rPr>
                <w:sz w:val="16"/>
                <w:szCs w:val="16"/>
              </w:rPr>
            </w:pPr>
            <w:r w:rsidRPr="004A3361">
              <w:rPr>
                <w:sz w:val="16"/>
                <w:szCs w:val="16"/>
              </w:rPr>
              <w:t>2</w:t>
            </w:r>
          </w:p>
        </w:tc>
        <w:tc>
          <w:tcPr>
            <w:tcW w:w="480" w:type="pct"/>
          </w:tcPr>
          <w:p w14:paraId="0706BCD8" w14:textId="77777777" w:rsidR="00570D81" w:rsidRPr="004A3361" w:rsidRDefault="00570D81" w:rsidP="00D7441E">
            <w:pPr>
              <w:jc w:val="both"/>
              <w:rPr>
                <w:sz w:val="16"/>
                <w:szCs w:val="16"/>
              </w:rPr>
            </w:pPr>
            <w:r w:rsidRPr="004A3361">
              <w:rPr>
                <w:sz w:val="16"/>
                <w:szCs w:val="16"/>
              </w:rPr>
              <w:t>2</w:t>
            </w:r>
          </w:p>
        </w:tc>
        <w:tc>
          <w:tcPr>
            <w:tcW w:w="477" w:type="pct"/>
          </w:tcPr>
          <w:p w14:paraId="288771BA" w14:textId="77777777" w:rsidR="00570D81" w:rsidRPr="004A3361" w:rsidRDefault="00570D81" w:rsidP="00D7441E">
            <w:pPr>
              <w:jc w:val="both"/>
              <w:rPr>
                <w:sz w:val="16"/>
                <w:szCs w:val="16"/>
              </w:rPr>
            </w:pPr>
            <w:r w:rsidRPr="004A3361">
              <w:rPr>
                <w:sz w:val="16"/>
                <w:szCs w:val="16"/>
              </w:rPr>
              <w:t>8</w:t>
            </w:r>
          </w:p>
        </w:tc>
        <w:tc>
          <w:tcPr>
            <w:tcW w:w="476" w:type="pct"/>
          </w:tcPr>
          <w:p w14:paraId="6F22BC71" w14:textId="77777777" w:rsidR="00570D81" w:rsidRPr="004A3361" w:rsidRDefault="00570D81" w:rsidP="00D7441E">
            <w:pPr>
              <w:jc w:val="both"/>
              <w:rPr>
                <w:sz w:val="16"/>
                <w:szCs w:val="16"/>
              </w:rPr>
            </w:pPr>
            <w:r w:rsidRPr="004A3361">
              <w:rPr>
                <w:sz w:val="16"/>
                <w:szCs w:val="16"/>
              </w:rPr>
              <w:t>8</w:t>
            </w:r>
          </w:p>
        </w:tc>
        <w:tc>
          <w:tcPr>
            <w:tcW w:w="475" w:type="pct"/>
          </w:tcPr>
          <w:p w14:paraId="22A42D05" w14:textId="77777777" w:rsidR="00570D81" w:rsidRPr="004A3361" w:rsidRDefault="00570D81" w:rsidP="00D7441E">
            <w:pPr>
              <w:jc w:val="both"/>
              <w:rPr>
                <w:sz w:val="16"/>
                <w:szCs w:val="16"/>
              </w:rPr>
            </w:pPr>
            <w:r w:rsidRPr="004A3361">
              <w:rPr>
                <w:sz w:val="16"/>
                <w:szCs w:val="16"/>
              </w:rPr>
              <w:t>9</w:t>
            </w:r>
          </w:p>
        </w:tc>
        <w:tc>
          <w:tcPr>
            <w:tcW w:w="475" w:type="pct"/>
          </w:tcPr>
          <w:p w14:paraId="0F5FD6EF" w14:textId="77777777" w:rsidR="00570D81" w:rsidRPr="004A3361" w:rsidRDefault="00570D81" w:rsidP="00D7441E">
            <w:pPr>
              <w:jc w:val="both"/>
              <w:rPr>
                <w:sz w:val="16"/>
                <w:szCs w:val="16"/>
              </w:rPr>
            </w:pPr>
            <w:r w:rsidRPr="004A3361">
              <w:rPr>
                <w:sz w:val="16"/>
                <w:szCs w:val="16"/>
              </w:rPr>
              <w:t>9</w:t>
            </w:r>
          </w:p>
        </w:tc>
      </w:tr>
      <w:tr w:rsidR="00570D81" w:rsidRPr="004A3361" w14:paraId="3DAE8FD2" w14:textId="77777777" w:rsidTr="00FB0F5F">
        <w:tc>
          <w:tcPr>
            <w:tcW w:w="1180" w:type="pct"/>
          </w:tcPr>
          <w:p w14:paraId="2FE30F3C" w14:textId="77777777" w:rsidR="00570D81" w:rsidRPr="004A3361" w:rsidRDefault="00570D81" w:rsidP="00D7441E">
            <w:pPr>
              <w:jc w:val="both"/>
              <w:rPr>
                <w:sz w:val="16"/>
                <w:szCs w:val="16"/>
              </w:rPr>
            </w:pPr>
            <w:r w:rsidRPr="004A3361">
              <w:rPr>
                <w:sz w:val="16"/>
                <w:szCs w:val="16"/>
              </w:rPr>
              <w:t>4</w:t>
            </w:r>
          </w:p>
        </w:tc>
        <w:tc>
          <w:tcPr>
            <w:tcW w:w="479" w:type="pct"/>
          </w:tcPr>
          <w:p w14:paraId="34CC4DEF" w14:textId="77777777" w:rsidR="00570D81" w:rsidRPr="004A3361" w:rsidRDefault="00570D81" w:rsidP="00D7441E">
            <w:pPr>
              <w:jc w:val="both"/>
              <w:rPr>
                <w:sz w:val="16"/>
                <w:szCs w:val="16"/>
              </w:rPr>
            </w:pPr>
            <w:r w:rsidRPr="004A3361">
              <w:rPr>
                <w:sz w:val="16"/>
                <w:szCs w:val="16"/>
              </w:rPr>
              <w:t>4</w:t>
            </w:r>
          </w:p>
        </w:tc>
        <w:tc>
          <w:tcPr>
            <w:tcW w:w="479" w:type="pct"/>
          </w:tcPr>
          <w:p w14:paraId="1CD69B33" w14:textId="77777777" w:rsidR="00570D81" w:rsidRPr="004A3361" w:rsidRDefault="00570D81" w:rsidP="00D7441E">
            <w:pPr>
              <w:jc w:val="both"/>
              <w:rPr>
                <w:sz w:val="16"/>
                <w:szCs w:val="16"/>
              </w:rPr>
            </w:pPr>
            <w:r w:rsidRPr="004A3361">
              <w:rPr>
                <w:sz w:val="16"/>
                <w:szCs w:val="16"/>
              </w:rPr>
              <w:t>4</w:t>
            </w:r>
          </w:p>
        </w:tc>
        <w:tc>
          <w:tcPr>
            <w:tcW w:w="479" w:type="pct"/>
            <w:tcBorders>
              <w:bottom w:val="single" w:sz="4" w:space="0" w:color="auto"/>
            </w:tcBorders>
          </w:tcPr>
          <w:p w14:paraId="700CB10A" w14:textId="77777777" w:rsidR="00570D81" w:rsidRPr="004A3361" w:rsidRDefault="00570D81" w:rsidP="00D7441E">
            <w:pPr>
              <w:jc w:val="both"/>
              <w:rPr>
                <w:sz w:val="16"/>
                <w:szCs w:val="16"/>
              </w:rPr>
            </w:pPr>
            <w:r w:rsidRPr="004A3361">
              <w:rPr>
                <w:sz w:val="16"/>
                <w:szCs w:val="16"/>
              </w:rPr>
              <w:t>5</w:t>
            </w:r>
          </w:p>
        </w:tc>
        <w:tc>
          <w:tcPr>
            <w:tcW w:w="480" w:type="pct"/>
            <w:tcBorders>
              <w:bottom w:val="single" w:sz="4" w:space="0" w:color="auto"/>
            </w:tcBorders>
          </w:tcPr>
          <w:p w14:paraId="31F0D1B5" w14:textId="77777777" w:rsidR="00570D81" w:rsidRPr="004A3361" w:rsidRDefault="00570D81" w:rsidP="00D7441E">
            <w:pPr>
              <w:jc w:val="both"/>
              <w:rPr>
                <w:sz w:val="16"/>
                <w:szCs w:val="16"/>
              </w:rPr>
            </w:pPr>
            <w:r w:rsidRPr="004A3361">
              <w:rPr>
                <w:sz w:val="16"/>
                <w:szCs w:val="16"/>
              </w:rPr>
              <w:t>5</w:t>
            </w:r>
          </w:p>
        </w:tc>
        <w:tc>
          <w:tcPr>
            <w:tcW w:w="477" w:type="pct"/>
            <w:tcBorders>
              <w:bottom w:val="single" w:sz="4" w:space="0" w:color="auto"/>
            </w:tcBorders>
          </w:tcPr>
          <w:p w14:paraId="7EA9D701" w14:textId="77777777" w:rsidR="00570D81" w:rsidRPr="004A3361" w:rsidRDefault="00570D81" w:rsidP="00D7441E">
            <w:pPr>
              <w:jc w:val="both"/>
              <w:rPr>
                <w:sz w:val="16"/>
                <w:szCs w:val="16"/>
              </w:rPr>
            </w:pPr>
            <w:r w:rsidRPr="004A3361">
              <w:rPr>
                <w:sz w:val="16"/>
                <w:szCs w:val="16"/>
              </w:rPr>
              <w:t>11</w:t>
            </w:r>
          </w:p>
        </w:tc>
        <w:tc>
          <w:tcPr>
            <w:tcW w:w="476" w:type="pct"/>
            <w:tcBorders>
              <w:bottom w:val="single" w:sz="4" w:space="0" w:color="auto"/>
            </w:tcBorders>
          </w:tcPr>
          <w:p w14:paraId="54AA41CA"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tcPr>
          <w:p w14:paraId="22AAC91D"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tcPr>
          <w:p w14:paraId="0CF21223" w14:textId="77777777" w:rsidR="00570D81" w:rsidRPr="004A3361" w:rsidRDefault="00570D81" w:rsidP="00D7441E">
            <w:pPr>
              <w:jc w:val="both"/>
              <w:rPr>
                <w:sz w:val="16"/>
                <w:szCs w:val="16"/>
              </w:rPr>
            </w:pPr>
            <w:r w:rsidRPr="004A3361">
              <w:rPr>
                <w:sz w:val="16"/>
                <w:szCs w:val="16"/>
              </w:rPr>
              <w:t>10</w:t>
            </w:r>
          </w:p>
        </w:tc>
      </w:tr>
      <w:tr w:rsidR="00FB0F5F" w:rsidRPr="004A3361" w14:paraId="7A3D9EC0" w14:textId="77777777" w:rsidTr="00FB0F5F">
        <w:tc>
          <w:tcPr>
            <w:tcW w:w="1180" w:type="pct"/>
          </w:tcPr>
          <w:p w14:paraId="6CD05396" w14:textId="77777777" w:rsidR="00570D81" w:rsidRPr="004A3361" w:rsidRDefault="00570D81" w:rsidP="00D7441E">
            <w:pPr>
              <w:jc w:val="both"/>
              <w:rPr>
                <w:sz w:val="16"/>
                <w:szCs w:val="16"/>
              </w:rPr>
            </w:pPr>
            <w:r w:rsidRPr="004A3361">
              <w:rPr>
                <w:sz w:val="16"/>
                <w:szCs w:val="16"/>
              </w:rPr>
              <w:t>5</w:t>
            </w:r>
          </w:p>
        </w:tc>
        <w:tc>
          <w:tcPr>
            <w:tcW w:w="479" w:type="pct"/>
          </w:tcPr>
          <w:p w14:paraId="0F239BB4" w14:textId="77777777" w:rsidR="00570D81" w:rsidRPr="004A3361" w:rsidRDefault="00570D81" w:rsidP="00D7441E">
            <w:pPr>
              <w:jc w:val="both"/>
              <w:rPr>
                <w:sz w:val="16"/>
                <w:szCs w:val="16"/>
              </w:rPr>
            </w:pPr>
            <w:r w:rsidRPr="004A3361">
              <w:rPr>
                <w:sz w:val="16"/>
                <w:szCs w:val="16"/>
              </w:rPr>
              <w:t>5</w:t>
            </w:r>
          </w:p>
        </w:tc>
        <w:tc>
          <w:tcPr>
            <w:tcW w:w="479" w:type="pct"/>
          </w:tcPr>
          <w:p w14:paraId="641905C1" w14:textId="77777777" w:rsidR="00570D81" w:rsidRPr="004A3361" w:rsidRDefault="00570D81" w:rsidP="00D7441E">
            <w:pPr>
              <w:jc w:val="both"/>
              <w:rPr>
                <w:sz w:val="16"/>
                <w:szCs w:val="16"/>
              </w:rPr>
            </w:pPr>
            <w:r w:rsidRPr="004A3361">
              <w:rPr>
                <w:sz w:val="16"/>
                <w:szCs w:val="16"/>
              </w:rPr>
              <w:t>5</w:t>
            </w:r>
          </w:p>
        </w:tc>
        <w:tc>
          <w:tcPr>
            <w:tcW w:w="479" w:type="pct"/>
            <w:tcBorders>
              <w:bottom w:val="single" w:sz="4" w:space="0" w:color="auto"/>
            </w:tcBorders>
            <w:shd w:val="clear" w:color="auto" w:fill="auto"/>
          </w:tcPr>
          <w:p w14:paraId="2EFEB440" w14:textId="77777777" w:rsidR="00570D81" w:rsidRPr="004A3361" w:rsidRDefault="00570D81" w:rsidP="00D7441E">
            <w:pPr>
              <w:jc w:val="both"/>
              <w:rPr>
                <w:sz w:val="16"/>
                <w:szCs w:val="16"/>
              </w:rPr>
            </w:pPr>
            <w:r w:rsidRPr="004A3361">
              <w:rPr>
                <w:sz w:val="16"/>
                <w:szCs w:val="16"/>
              </w:rPr>
              <w:t>4</w:t>
            </w:r>
          </w:p>
        </w:tc>
        <w:tc>
          <w:tcPr>
            <w:tcW w:w="480" w:type="pct"/>
            <w:tcBorders>
              <w:bottom w:val="single" w:sz="4" w:space="0" w:color="auto"/>
            </w:tcBorders>
            <w:shd w:val="thinHorzStripe" w:color="auto" w:fill="auto"/>
          </w:tcPr>
          <w:p w14:paraId="7C55CDBE" w14:textId="77777777" w:rsidR="00570D81" w:rsidRPr="004A3361" w:rsidRDefault="00570D81" w:rsidP="00D7441E">
            <w:pPr>
              <w:jc w:val="both"/>
              <w:rPr>
                <w:sz w:val="16"/>
                <w:szCs w:val="16"/>
              </w:rPr>
            </w:pPr>
            <w:r w:rsidRPr="004A3361">
              <w:rPr>
                <w:sz w:val="16"/>
                <w:szCs w:val="16"/>
              </w:rPr>
              <w:t>4</w:t>
            </w:r>
          </w:p>
        </w:tc>
        <w:tc>
          <w:tcPr>
            <w:tcW w:w="477" w:type="pct"/>
            <w:tcBorders>
              <w:bottom w:val="single" w:sz="4" w:space="0" w:color="auto"/>
            </w:tcBorders>
            <w:shd w:val="clear" w:color="auto" w:fill="auto"/>
          </w:tcPr>
          <w:p w14:paraId="02C2F1B5" w14:textId="77777777" w:rsidR="00570D81" w:rsidRPr="004A3361" w:rsidRDefault="00570D81" w:rsidP="00D7441E">
            <w:pPr>
              <w:jc w:val="both"/>
              <w:rPr>
                <w:sz w:val="16"/>
                <w:szCs w:val="16"/>
              </w:rPr>
            </w:pPr>
            <w:r w:rsidRPr="004A3361">
              <w:rPr>
                <w:sz w:val="16"/>
                <w:szCs w:val="16"/>
              </w:rPr>
              <w:t>10</w:t>
            </w:r>
          </w:p>
        </w:tc>
        <w:tc>
          <w:tcPr>
            <w:tcW w:w="476" w:type="pct"/>
            <w:tcBorders>
              <w:bottom w:val="single" w:sz="4" w:space="0" w:color="auto"/>
            </w:tcBorders>
            <w:shd w:val="clear" w:color="auto" w:fill="auto"/>
          </w:tcPr>
          <w:p w14:paraId="0BBF4DA7" w14:textId="77777777" w:rsidR="00570D81" w:rsidRPr="004A3361" w:rsidRDefault="00570D81" w:rsidP="00D7441E">
            <w:pPr>
              <w:jc w:val="both"/>
              <w:rPr>
                <w:sz w:val="16"/>
                <w:szCs w:val="16"/>
              </w:rPr>
            </w:pPr>
            <w:r w:rsidRPr="004A3361">
              <w:rPr>
                <w:sz w:val="16"/>
                <w:szCs w:val="16"/>
              </w:rPr>
              <w:t>10</w:t>
            </w:r>
          </w:p>
        </w:tc>
        <w:tc>
          <w:tcPr>
            <w:tcW w:w="475" w:type="pct"/>
            <w:tcBorders>
              <w:bottom w:val="single" w:sz="4" w:space="0" w:color="auto"/>
            </w:tcBorders>
            <w:shd w:val="clear" w:color="auto" w:fill="auto"/>
          </w:tcPr>
          <w:p w14:paraId="4512A92E" w14:textId="77777777" w:rsidR="00570D81" w:rsidRPr="004A3361" w:rsidRDefault="00570D81" w:rsidP="00D7441E">
            <w:pPr>
              <w:jc w:val="both"/>
              <w:rPr>
                <w:sz w:val="16"/>
                <w:szCs w:val="16"/>
              </w:rPr>
            </w:pPr>
            <w:r w:rsidRPr="004A3361">
              <w:rPr>
                <w:sz w:val="16"/>
                <w:szCs w:val="16"/>
              </w:rPr>
              <w:t>11</w:t>
            </w:r>
          </w:p>
        </w:tc>
        <w:tc>
          <w:tcPr>
            <w:tcW w:w="475" w:type="pct"/>
            <w:tcBorders>
              <w:bottom w:val="single" w:sz="4" w:space="0" w:color="auto"/>
            </w:tcBorders>
            <w:shd w:val="clear" w:color="auto" w:fill="auto"/>
          </w:tcPr>
          <w:p w14:paraId="77F12C4E" w14:textId="77777777" w:rsidR="00570D81" w:rsidRPr="004A3361" w:rsidRDefault="00570D81" w:rsidP="00D7441E">
            <w:pPr>
              <w:jc w:val="both"/>
              <w:rPr>
                <w:sz w:val="16"/>
                <w:szCs w:val="16"/>
              </w:rPr>
            </w:pPr>
            <w:r w:rsidRPr="004A3361">
              <w:rPr>
                <w:sz w:val="16"/>
                <w:szCs w:val="16"/>
              </w:rPr>
              <w:t>11</w:t>
            </w:r>
          </w:p>
        </w:tc>
      </w:tr>
      <w:tr w:rsidR="00FB0F5F" w:rsidRPr="004A3361" w14:paraId="049902DD" w14:textId="77777777" w:rsidTr="00FB0F5F">
        <w:trPr>
          <w:trHeight w:val="374"/>
        </w:trPr>
        <w:tc>
          <w:tcPr>
            <w:tcW w:w="1180" w:type="pct"/>
          </w:tcPr>
          <w:p w14:paraId="290013AD" w14:textId="77777777" w:rsidR="00570D81" w:rsidRPr="004A3361" w:rsidRDefault="00570D81" w:rsidP="00D7441E">
            <w:pPr>
              <w:jc w:val="both"/>
              <w:rPr>
                <w:sz w:val="16"/>
                <w:szCs w:val="16"/>
              </w:rPr>
            </w:pPr>
            <w:r w:rsidRPr="004A3361">
              <w:rPr>
                <w:sz w:val="16"/>
                <w:szCs w:val="16"/>
              </w:rPr>
              <w:t>6</w:t>
            </w:r>
          </w:p>
        </w:tc>
        <w:tc>
          <w:tcPr>
            <w:tcW w:w="479" w:type="pct"/>
          </w:tcPr>
          <w:p w14:paraId="02FFAB4B" w14:textId="77777777" w:rsidR="00570D81" w:rsidRPr="004A3361" w:rsidRDefault="00570D81" w:rsidP="00D7441E">
            <w:pPr>
              <w:jc w:val="both"/>
              <w:rPr>
                <w:sz w:val="16"/>
                <w:szCs w:val="16"/>
              </w:rPr>
            </w:pPr>
            <w:r w:rsidRPr="004A3361">
              <w:rPr>
                <w:sz w:val="16"/>
                <w:szCs w:val="16"/>
              </w:rPr>
              <w:t>6</w:t>
            </w:r>
          </w:p>
        </w:tc>
        <w:tc>
          <w:tcPr>
            <w:tcW w:w="479" w:type="pct"/>
          </w:tcPr>
          <w:p w14:paraId="255B0EC0" w14:textId="77777777" w:rsidR="00570D81" w:rsidRPr="004A3361" w:rsidRDefault="00570D81" w:rsidP="00D7441E">
            <w:pPr>
              <w:jc w:val="both"/>
              <w:rPr>
                <w:sz w:val="16"/>
                <w:szCs w:val="16"/>
              </w:rPr>
            </w:pPr>
            <w:r w:rsidRPr="004A3361">
              <w:rPr>
                <w:sz w:val="16"/>
                <w:szCs w:val="16"/>
              </w:rPr>
              <w:t>6</w:t>
            </w:r>
          </w:p>
        </w:tc>
        <w:tc>
          <w:tcPr>
            <w:tcW w:w="479" w:type="pct"/>
            <w:tcBorders>
              <w:bottom w:val="single" w:sz="4" w:space="0" w:color="auto"/>
            </w:tcBorders>
            <w:shd w:val="thinHorzStripe" w:color="auto" w:fill="auto"/>
          </w:tcPr>
          <w:p w14:paraId="31519F90" w14:textId="77777777" w:rsidR="00570D81" w:rsidRPr="004A3361" w:rsidRDefault="00570D81" w:rsidP="00D7441E">
            <w:pPr>
              <w:jc w:val="both"/>
              <w:rPr>
                <w:sz w:val="16"/>
                <w:szCs w:val="16"/>
              </w:rPr>
            </w:pPr>
            <w:r w:rsidRPr="004A3361">
              <w:rPr>
                <w:sz w:val="16"/>
                <w:szCs w:val="16"/>
              </w:rPr>
              <w:t>7</w:t>
            </w:r>
          </w:p>
        </w:tc>
        <w:tc>
          <w:tcPr>
            <w:tcW w:w="480" w:type="pct"/>
            <w:shd w:val="clear" w:color="auto" w:fill="auto"/>
          </w:tcPr>
          <w:p w14:paraId="2363308E" w14:textId="77777777" w:rsidR="00570D81" w:rsidRPr="004A3361" w:rsidRDefault="00570D81" w:rsidP="00D7441E">
            <w:pPr>
              <w:jc w:val="both"/>
              <w:rPr>
                <w:sz w:val="16"/>
                <w:szCs w:val="16"/>
              </w:rPr>
            </w:pPr>
            <w:r w:rsidRPr="004A3361">
              <w:rPr>
                <w:sz w:val="16"/>
                <w:szCs w:val="16"/>
              </w:rPr>
              <w:t>7</w:t>
            </w:r>
          </w:p>
        </w:tc>
        <w:tc>
          <w:tcPr>
            <w:tcW w:w="477" w:type="pct"/>
            <w:tcBorders>
              <w:bottom w:val="single" w:sz="4" w:space="0" w:color="auto"/>
            </w:tcBorders>
            <w:shd w:val="clear" w:color="auto" w:fill="auto"/>
          </w:tcPr>
          <w:p w14:paraId="2F4A77E0" w14:textId="77777777" w:rsidR="00570D81" w:rsidRPr="004A3361" w:rsidRDefault="00570D81" w:rsidP="00D7441E">
            <w:pPr>
              <w:jc w:val="both"/>
              <w:rPr>
                <w:sz w:val="16"/>
                <w:szCs w:val="16"/>
              </w:rPr>
            </w:pPr>
            <w:r w:rsidRPr="004A3361">
              <w:rPr>
                <w:sz w:val="16"/>
                <w:szCs w:val="16"/>
              </w:rPr>
              <w:t>1</w:t>
            </w:r>
          </w:p>
        </w:tc>
        <w:tc>
          <w:tcPr>
            <w:tcW w:w="476" w:type="pct"/>
            <w:tcBorders>
              <w:bottom w:val="single" w:sz="4" w:space="0" w:color="auto"/>
            </w:tcBorders>
            <w:shd w:val="clear" w:color="auto" w:fill="auto"/>
          </w:tcPr>
          <w:p w14:paraId="56E5A05E" w14:textId="77777777" w:rsidR="00570D81" w:rsidRPr="004A3361" w:rsidRDefault="00570D81" w:rsidP="00D7441E">
            <w:pPr>
              <w:jc w:val="both"/>
              <w:rPr>
                <w:sz w:val="16"/>
                <w:szCs w:val="16"/>
              </w:rPr>
            </w:pPr>
            <w:r w:rsidRPr="004A3361">
              <w:rPr>
                <w:sz w:val="16"/>
                <w:szCs w:val="16"/>
              </w:rPr>
              <w:t>1</w:t>
            </w:r>
          </w:p>
        </w:tc>
        <w:tc>
          <w:tcPr>
            <w:tcW w:w="475" w:type="pct"/>
            <w:shd w:val="thinDiagCross" w:color="auto" w:fill="auto"/>
          </w:tcPr>
          <w:p w14:paraId="424627BD" w14:textId="77777777" w:rsidR="00570D81" w:rsidRPr="004A3361" w:rsidRDefault="00570D81" w:rsidP="00D7441E">
            <w:pPr>
              <w:jc w:val="both"/>
              <w:rPr>
                <w:sz w:val="16"/>
                <w:szCs w:val="16"/>
              </w:rPr>
            </w:pPr>
            <w:r w:rsidRPr="004A3361">
              <w:rPr>
                <w:sz w:val="16"/>
                <w:szCs w:val="16"/>
              </w:rPr>
              <w:t>0</w:t>
            </w:r>
          </w:p>
        </w:tc>
        <w:tc>
          <w:tcPr>
            <w:tcW w:w="475" w:type="pct"/>
            <w:shd w:val="thinDiagCross" w:color="auto" w:fill="auto"/>
          </w:tcPr>
          <w:p w14:paraId="186F6597" w14:textId="77777777" w:rsidR="00570D81" w:rsidRPr="004A3361" w:rsidRDefault="00570D81" w:rsidP="00D7441E">
            <w:pPr>
              <w:jc w:val="both"/>
              <w:rPr>
                <w:sz w:val="16"/>
                <w:szCs w:val="16"/>
              </w:rPr>
            </w:pPr>
            <w:r w:rsidRPr="004A3361">
              <w:rPr>
                <w:sz w:val="16"/>
                <w:szCs w:val="16"/>
              </w:rPr>
              <w:t>0</w:t>
            </w:r>
          </w:p>
        </w:tc>
      </w:tr>
      <w:tr w:rsidR="00570D81" w:rsidRPr="004A3361" w14:paraId="701C3662" w14:textId="77777777" w:rsidTr="00D7441E">
        <w:trPr>
          <w:trHeight w:val="50"/>
        </w:trPr>
        <w:tc>
          <w:tcPr>
            <w:tcW w:w="1180" w:type="pct"/>
          </w:tcPr>
          <w:p w14:paraId="7D0F83D1" w14:textId="77777777" w:rsidR="00570D81" w:rsidRPr="004A3361" w:rsidRDefault="00570D81" w:rsidP="00D7441E">
            <w:pPr>
              <w:jc w:val="both"/>
              <w:rPr>
                <w:sz w:val="16"/>
                <w:szCs w:val="16"/>
              </w:rPr>
            </w:pPr>
            <w:r w:rsidRPr="004A3361">
              <w:rPr>
                <w:sz w:val="16"/>
                <w:szCs w:val="16"/>
              </w:rPr>
              <w:t>7</w:t>
            </w:r>
          </w:p>
        </w:tc>
        <w:tc>
          <w:tcPr>
            <w:tcW w:w="479" w:type="pct"/>
          </w:tcPr>
          <w:p w14:paraId="5740D738" w14:textId="77777777" w:rsidR="00570D81" w:rsidRPr="004A3361" w:rsidRDefault="00570D81" w:rsidP="00D7441E">
            <w:pPr>
              <w:jc w:val="both"/>
              <w:rPr>
                <w:sz w:val="16"/>
                <w:szCs w:val="16"/>
              </w:rPr>
            </w:pPr>
            <w:r w:rsidRPr="004A3361">
              <w:rPr>
                <w:sz w:val="16"/>
                <w:szCs w:val="16"/>
              </w:rPr>
              <w:t>7</w:t>
            </w:r>
          </w:p>
        </w:tc>
        <w:tc>
          <w:tcPr>
            <w:tcW w:w="479" w:type="pct"/>
          </w:tcPr>
          <w:p w14:paraId="6D8D6791" w14:textId="77777777" w:rsidR="00570D81" w:rsidRPr="004A3361" w:rsidRDefault="00570D81" w:rsidP="00D7441E">
            <w:pPr>
              <w:jc w:val="both"/>
              <w:rPr>
                <w:sz w:val="16"/>
                <w:szCs w:val="16"/>
              </w:rPr>
            </w:pPr>
            <w:r w:rsidRPr="004A3361">
              <w:rPr>
                <w:sz w:val="16"/>
                <w:szCs w:val="16"/>
              </w:rPr>
              <w:t>7</w:t>
            </w:r>
          </w:p>
        </w:tc>
        <w:tc>
          <w:tcPr>
            <w:tcW w:w="479" w:type="pct"/>
            <w:shd w:val="clear" w:color="auto" w:fill="auto"/>
          </w:tcPr>
          <w:p w14:paraId="64CB18EA" w14:textId="77777777" w:rsidR="00570D81" w:rsidRPr="004A3361" w:rsidRDefault="00570D81" w:rsidP="00D7441E">
            <w:pPr>
              <w:jc w:val="both"/>
              <w:rPr>
                <w:sz w:val="16"/>
                <w:szCs w:val="16"/>
              </w:rPr>
            </w:pPr>
            <w:r w:rsidRPr="004A3361">
              <w:rPr>
                <w:sz w:val="16"/>
                <w:szCs w:val="16"/>
              </w:rPr>
              <w:t>6</w:t>
            </w:r>
          </w:p>
        </w:tc>
        <w:tc>
          <w:tcPr>
            <w:tcW w:w="480" w:type="pct"/>
            <w:shd w:val="clear" w:color="auto" w:fill="auto"/>
          </w:tcPr>
          <w:p w14:paraId="5E87B0EF" w14:textId="77777777" w:rsidR="00570D81" w:rsidRPr="004A3361" w:rsidRDefault="00570D81" w:rsidP="00D7441E">
            <w:pPr>
              <w:jc w:val="both"/>
              <w:rPr>
                <w:sz w:val="16"/>
                <w:szCs w:val="16"/>
              </w:rPr>
            </w:pPr>
            <w:r w:rsidRPr="004A3361">
              <w:rPr>
                <w:sz w:val="16"/>
                <w:szCs w:val="16"/>
              </w:rPr>
              <w:t>6</w:t>
            </w:r>
          </w:p>
        </w:tc>
        <w:tc>
          <w:tcPr>
            <w:tcW w:w="477" w:type="pct"/>
            <w:shd w:val="thinDiagCross" w:color="auto" w:fill="auto"/>
          </w:tcPr>
          <w:p w14:paraId="169B9832" w14:textId="77777777" w:rsidR="00570D81" w:rsidRPr="004A3361" w:rsidRDefault="00570D81" w:rsidP="00D7441E">
            <w:pPr>
              <w:jc w:val="both"/>
              <w:rPr>
                <w:sz w:val="16"/>
                <w:szCs w:val="16"/>
              </w:rPr>
            </w:pPr>
            <w:r w:rsidRPr="004A3361">
              <w:rPr>
                <w:sz w:val="16"/>
                <w:szCs w:val="16"/>
              </w:rPr>
              <w:t>0</w:t>
            </w:r>
          </w:p>
        </w:tc>
        <w:tc>
          <w:tcPr>
            <w:tcW w:w="476" w:type="pct"/>
            <w:shd w:val="thinDiagCross" w:color="auto" w:fill="auto"/>
          </w:tcPr>
          <w:p w14:paraId="6A2A61B2" w14:textId="77777777" w:rsidR="00570D81" w:rsidRPr="004A3361" w:rsidRDefault="00570D81" w:rsidP="00D7441E">
            <w:pPr>
              <w:jc w:val="both"/>
              <w:rPr>
                <w:sz w:val="16"/>
                <w:szCs w:val="16"/>
              </w:rPr>
            </w:pPr>
            <w:r w:rsidRPr="004A3361">
              <w:rPr>
                <w:sz w:val="16"/>
                <w:szCs w:val="16"/>
              </w:rPr>
              <w:t>0</w:t>
            </w:r>
          </w:p>
        </w:tc>
        <w:tc>
          <w:tcPr>
            <w:tcW w:w="475" w:type="pct"/>
          </w:tcPr>
          <w:p w14:paraId="76F2D7F5" w14:textId="77777777" w:rsidR="00570D81" w:rsidRPr="004A3361" w:rsidRDefault="00570D81" w:rsidP="00D7441E">
            <w:pPr>
              <w:jc w:val="both"/>
              <w:rPr>
                <w:sz w:val="16"/>
                <w:szCs w:val="16"/>
              </w:rPr>
            </w:pPr>
            <w:r w:rsidRPr="004A3361">
              <w:rPr>
                <w:sz w:val="16"/>
                <w:szCs w:val="16"/>
              </w:rPr>
              <w:t>1</w:t>
            </w:r>
          </w:p>
        </w:tc>
        <w:tc>
          <w:tcPr>
            <w:tcW w:w="475" w:type="pct"/>
          </w:tcPr>
          <w:p w14:paraId="5D53BA3A" w14:textId="77777777" w:rsidR="00570D81" w:rsidRPr="004A3361" w:rsidRDefault="00570D81" w:rsidP="00D7441E">
            <w:pPr>
              <w:jc w:val="both"/>
              <w:rPr>
                <w:sz w:val="16"/>
                <w:szCs w:val="16"/>
              </w:rPr>
            </w:pPr>
            <w:r w:rsidRPr="004A3361">
              <w:rPr>
                <w:sz w:val="16"/>
                <w:szCs w:val="16"/>
              </w:rPr>
              <w:t>1</w:t>
            </w:r>
          </w:p>
        </w:tc>
      </w:tr>
      <w:tr w:rsidR="00570D81" w:rsidRPr="004A3361" w14:paraId="01E05317" w14:textId="77777777" w:rsidTr="00D7441E">
        <w:tc>
          <w:tcPr>
            <w:tcW w:w="1180" w:type="pct"/>
          </w:tcPr>
          <w:p w14:paraId="055F3C59" w14:textId="77777777" w:rsidR="00570D81" w:rsidRPr="004A3361" w:rsidRDefault="00570D81" w:rsidP="00D7441E">
            <w:pPr>
              <w:jc w:val="both"/>
              <w:rPr>
                <w:sz w:val="16"/>
                <w:szCs w:val="16"/>
              </w:rPr>
            </w:pPr>
            <w:r w:rsidRPr="004A3361">
              <w:rPr>
                <w:sz w:val="16"/>
                <w:szCs w:val="16"/>
              </w:rPr>
              <w:t>8</w:t>
            </w:r>
          </w:p>
        </w:tc>
        <w:tc>
          <w:tcPr>
            <w:tcW w:w="479" w:type="pct"/>
          </w:tcPr>
          <w:p w14:paraId="319AE7CB" w14:textId="77777777" w:rsidR="00570D81" w:rsidRPr="004A3361" w:rsidRDefault="00570D81" w:rsidP="00D7441E">
            <w:pPr>
              <w:jc w:val="both"/>
              <w:rPr>
                <w:sz w:val="16"/>
                <w:szCs w:val="16"/>
              </w:rPr>
            </w:pPr>
            <w:r w:rsidRPr="004A3361">
              <w:rPr>
                <w:sz w:val="16"/>
                <w:szCs w:val="16"/>
              </w:rPr>
              <w:t>8</w:t>
            </w:r>
          </w:p>
        </w:tc>
        <w:tc>
          <w:tcPr>
            <w:tcW w:w="479" w:type="pct"/>
          </w:tcPr>
          <w:p w14:paraId="1EBB18D6" w14:textId="77777777" w:rsidR="00570D81" w:rsidRPr="004A3361" w:rsidRDefault="00570D81" w:rsidP="00D7441E">
            <w:pPr>
              <w:jc w:val="both"/>
              <w:rPr>
                <w:sz w:val="16"/>
                <w:szCs w:val="16"/>
              </w:rPr>
            </w:pPr>
            <w:r w:rsidRPr="004A3361">
              <w:rPr>
                <w:sz w:val="16"/>
                <w:szCs w:val="16"/>
              </w:rPr>
              <w:t>8</w:t>
            </w:r>
          </w:p>
        </w:tc>
        <w:tc>
          <w:tcPr>
            <w:tcW w:w="479" w:type="pct"/>
          </w:tcPr>
          <w:p w14:paraId="0AB4852A" w14:textId="77777777" w:rsidR="00570D81" w:rsidRPr="004A3361" w:rsidRDefault="00570D81" w:rsidP="00D7441E">
            <w:pPr>
              <w:jc w:val="both"/>
              <w:rPr>
                <w:sz w:val="16"/>
                <w:szCs w:val="16"/>
              </w:rPr>
            </w:pPr>
            <w:r w:rsidRPr="004A3361">
              <w:rPr>
                <w:sz w:val="16"/>
                <w:szCs w:val="16"/>
              </w:rPr>
              <w:t>9</w:t>
            </w:r>
          </w:p>
        </w:tc>
        <w:tc>
          <w:tcPr>
            <w:tcW w:w="480" w:type="pct"/>
          </w:tcPr>
          <w:p w14:paraId="4A65514F" w14:textId="77777777" w:rsidR="00570D81" w:rsidRPr="004A3361" w:rsidRDefault="00570D81" w:rsidP="00D7441E">
            <w:pPr>
              <w:jc w:val="both"/>
              <w:rPr>
                <w:sz w:val="16"/>
                <w:szCs w:val="16"/>
              </w:rPr>
            </w:pPr>
            <w:r w:rsidRPr="004A3361">
              <w:rPr>
                <w:sz w:val="16"/>
                <w:szCs w:val="16"/>
              </w:rPr>
              <w:t>9</w:t>
            </w:r>
          </w:p>
        </w:tc>
        <w:tc>
          <w:tcPr>
            <w:tcW w:w="477" w:type="pct"/>
          </w:tcPr>
          <w:p w14:paraId="2BED0E41" w14:textId="77777777" w:rsidR="00570D81" w:rsidRPr="004A3361" w:rsidRDefault="00570D81" w:rsidP="00D7441E">
            <w:pPr>
              <w:jc w:val="both"/>
              <w:rPr>
                <w:sz w:val="16"/>
                <w:szCs w:val="16"/>
              </w:rPr>
            </w:pPr>
            <w:r w:rsidRPr="004A3361">
              <w:rPr>
                <w:sz w:val="16"/>
                <w:szCs w:val="16"/>
              </w:rPr>
              <w:t>3</w:t>
            </w:r>
          </w:p>
        </w:tc>
        <w:tc>
          <w:tcPr>
            <w:tcW w:w="476" w:type="pct"/>
          </w:tcPr>
          <w:p w14:paraId="4048A330" w14:textId="77777777" w:rsidR="00570D81" w:rsidRPr="004A3361" w:rsidRDefault="00570D81" w:rsidP="00D7441E">
            <w:pPr>
              <w:jc w:val="both"/>
              <w:rPr>
                <w:sz w:val="16"/>
                <w:szCs w:val="16"/>
              </w:rPr>
            </w:pPr>
            <w:r w:rsidRPr="004A3361">
              <w:rPr>
                <w:sz w:val="16"/>
                <w:szCs w:val="16"/>
              </w:rPr>
              <w:t>3</w:t>
            </w:r>
          </w:p>
        </w:tc>
        <w:tc>
          <w:tcPr>
            <w:tcW w:w="475" w:type="pct"/>
          </w:tcPr>
          <w:p w14:paraId="3DA93E88" w14:textId="77777777" w:rsidR="00570D81" w:rsidRPr="004A3361" w:rsidRDefault="00570D81" w:rsidP="00D7441E">
            <w:pPr>
              <w:jc w:val="both"/>
              <w:rPr>
                <w:sz w:val="16"/>
                <w:szCs w:val="16"/>
              </w:rPr>
            </w:pPr>
            <w:r w:rsidRPr="004A3361">
              <w:rPr>
                <w:sz w:val="16"/>
                <w:szCs w:val="16"/>
              </w:rPr>
              <w:t>2</w:t>
            </w:r>
          </w:p>
        </w:tc>
        <w:tc>
          <w:tcPr>
            <w:tcW w:w="475" w:type="pct"/>
          </w:tcPr>
          <w:p w14:paraId="20D0B5EF" w14:textId="77777777" w:rsidR="00570D81" w:rsidRPr="004A3361" w:rsidRDefault="00570D81" w:rsidP="00D7441E">
            <w:pPr>
              <w:jc w:val="both"/>
              <w:rPr>
                <w:sz w:val="16"/>
                <w:szCs w:val="16"/>
              </w:rPr>
            </w:pPr>
            <w:r w:rsidRPr="004A3361">
              <w:rPr>
                <w:sz w:val="16"/>
                <w:szCs w:val="16"/>
              </w:rPr>
              <w:t>2</w:t>
            </w:r>
          </w:p>
        </w:tc>
      </w:tr>
      <w:tr w:rsidR="00570D81" w:rsidRPr="004A3361" w14:paraId="64D426F0" w14:textId="77777777" w:rsidTr="00D7441E">
        <w:tc>
          <w:tcPr>
            <w:tcW w:w="1180" w:type="pct"/>
          </w:tcPr>
          <w:p w14:paraId="15E054DA" w14:textId="77777777" w:rsidR="00570D81" w:rsidRPr="004A3361" w:rsidRDefault="00570D81" w:rsidP="00D7441E">
            <w:pPr>
              <w:jc w:val="both"/>
              <w:rPr>
                <w:sz w:val="16"/>
                <w:szCs w:val="16"/>
              </w:rPr>
            </w:pPr>
            <w:r w:rsidRPr="004A3361">
              <w:rPr>
                <w:sz w:val="16"/>
                <w:szCs w:val="16"/>
              </w:rPr>
              <w:t>9</w:t>
            </w:r>
          </w:p>
        </w:tc>
        <w:tc>
          <w:tcPr>
            <w:tcW w:w="479" w:type="pct"/>
          </w:tcPr>
          <w:p w14:paraId="5A23EB37" w14:textId="77777777" w:rsidR="00570D81" w:rsidRPr="004A3361" w:rsidRDefault="00570D81" w:rsidP="00D7441E">
            <w:pPr>
              <w:jc w:val="both"/>
              <w:rPr>
                <w:sz w:val="16"/>
                <w:szCs w:val="16"/>
              </w:rPr>
            </w:pPr>
            <w:r w:rsidRPr="004A3361">
              <w:rPr>
                <w:sz w:val="16"/>
                <w:szCs w:val="16"/>
              </w:rPr>
              <w:t>9</w:t>
            </w:r>
          </w:p>
        </w:tc>
        <w:tc>
          <w:tcPr>
            <w:tcW w:w="479" w:type="pct"/>
          </w:tcPr>
          <w:p w14:paraId="2F037A6B" w14:textId="77777777" w:rsidR="00570D81" w:rsidRPr="004A3361" w:rsidRDefault="00570D81" w:rsidP="00D7441E">
            <w:pPr>
              <w:jc w:val="both"/>
              <w:rPr>
                <w:sz w:val="16"/>
                <w:szCs w:val="16"/>
              </w:rPr>
            </w:pPr>
            <w:r w:rsidRPr="004A3361">
              <w:rPr>
                <w:sz w:val="16"/>
                <w:szCs w:val="16"/>
              </w:rPr>
              <w:t>9</w:t>
            </w:r>
          </w:p>
        </w:tc>
        <w:tc>
          <w:tcPr>
            <w:tcW w:w="479" w:type="pct"/>
          </w:tcPr>
          <w:p w14:paraId="337C21C1" w14:textId="77777777" w:rsidR="00570D81" w:rsidRPr="004A3361" w:rsidRDefault="00570D81" w:rsidP="00D7441E">
            <w:pPr>
              <w:jc w:val="both"/>
              <w:rPr>
                <w:sz w:val="16"/>
                <w:szCs w:val="16"/>
              </w:rPr>
            </w:pPr>
            <w:r w:rsidRPr="004A3361">
              <w:rPr>
                <w:sz w:val="16"/>
                <w:szCs w:val="16"/>
              </w:rPr>
              <w:t>8</w:t>
            </w:r>
          </w:p>
        </w:tc>
        <w:tc>
          <w:tcPr>
            <w:tcW w:w="480" w:type="pct"/>
          </w:tcPr>
          <w:p w14:paraId="3C27BC82" w14:textId="77777777" w:rsidR="00570D81" w:rsidRPr="004A3361" w:rsidRDefault="00570D81" w:rsidP="00D7441E">
            <w:pPr>
              <w:jc w:val="both"/>
              <w:rPr>
                <w:sz w:val="16"/>
                <w:szCs w:val="16"/>
              </w:rPr>
            </w:pPr>
            <w:r w:rsidRPr="004A3361">
              <w:rPr>
                <w:sz w:val="16"/>
                <w:szCs w:val="16"/>
              </w:rPr>
              <w:t>8</w:t>
            </w:r>
          </w:p>
        </w:tc>
        <w:tc>
          <w:tcPr>
            <w:tcW w:w="477" w:type="pct"/>
          </w:tcPr>
          <w:p w14:paraId="5B77A76F" w14:textId="77777777" w:rsidR="00570D81" w:rsidRPr="004A3361" w:rsidRDefault="00570D81" w:rsidP="00D7441E">
            <w:pPr>
              <w:jc w:val="both"/>
              <w:rPr>
                <w:sz w:val="16"/>
                <w:szCs w:val="16"/>
              </w:rPr>
            </w:pPr>
            <w:r w:rsidRPr="004A3361">
              <w:rPr>
                <w:sz w:val="16"/>
                <w:szCs w:val="16"/>
              </w:rPr>
              <w:t>2</w:t>
            </w:r>
          </w:p>
        </w:tc>
        <w:tc>
          <w:tcPr>
            <w:tcW w:w="476" w:type="pct"/>
          </w:tcPr>
          <w:p w14:paraId="185F2FDC" w14:textId="77777777" w:rsidR="00570D81" w:rsidRPr="004A3361" w:rsidRDefault="00570D81" w:rsidP="00D7441E">
            <w:pPr>
              <w:jc w:val="both"/>
              <w:rPr>
                <w:sz w:val="16"/>
                <w:szCs w:val="16"/>
              </w:rPr>
            </w:pPr>
            <w:r w:rsidRPr="004A3361">
              <w:rPr>
                <w:sz w:val="16"/>
                <w:szCs w:val="16"/>
              </w:rPr>
              <w:t>2</w:t>
            </w:r>
          </w:p>
        </w:tc>
        <w:tc>
          <w:tcPr>
            <w:tcW w:w="475" w:type="pct"/>
          </w:tcPr>
          <w:p w14:paraId="16BBB8EE" w14:textId="77777777" w:rsidR="00570D81" w:rsidRPr="004A3361" w:rsidRDefault="00570D81" w:rsidP="00D7441E">
            <w:pPr>
              <w:jc w:val="both"/>
              <w:rPr>
                <w:sz w:val="16"/>
                <w:szCs w:val="16"/>
              </w:rPr>
            </w:pPr>
            <w:r w:rsidRPr="004A3361">
              <w:rPr>
                <w:sz w:val="16"/>
                <w:szCs w:val="16"/>
              </w:rPr>
              <w:t>3</w:t>
            </w:r>
          </w:p>
        </w:tc>
        <w:tc>
          <w:tcPr>
            <w:tcW w:w="475" w:type="pct"/>
          </w:tcPr>
          <w:p w14:paraId="3AB24A2B" w14:textId="77777777" w:rsidR="00570D81" w:rsidRPr="004A3361" w:rsidRDefault="00570D81" w:rsidP="00D7441E">
            <w:pPr>
              <w:jc w:val="both"/>
              <w:rPr>
                <w:sz w:val="16"/>
                <w:szCs w:val="16"/>
              </w:rPr>
            </w:pPr>
            <w:r w:rsidRPr="004A3361">
              <w:rPr>
                <w:sz w:val="16"/>
                <w:szCs w:val="16"/>
              </w:rPr>
              <w:t>3</w:t>
            </w:r>
          </w:p>
        </w:tc>
      </w:tr>
      <w:tr w:rsidR="00570D81" w:rsidRPr="004A3361" w14:paraId="246DB2B4" w14:textId="77777777" w:rsidTr="00D7441E">
        <w:tc>
          <w:tcPr>
            <w:tcW w:w="1180" w:type="pct"/>
          </w:tcPr>
          <w:p w14:paraId="39E6C4CB" w14:textId="77777777" w:rsidR="00570D81" w:rsidRPr="004A3361" w:rsidRDefault="00570D81" w:rsidP="00D7441E">
            <w:pPr>
              <w:jc w:val="both"/>
              <w:rPr>
                <w:sz w:val="16"/>
                <w:szCs w:val="16"/>
              </w:rPr>
            </w:pPr>
            <w:r w:rsidRPr="004A3361">
              <w:rPr>
                <w:sz w:val="16"/>
                <w:szCs w:val="16"/>
              </w:rPr>
              <w:t>10</w:t>
            </w:r>
          </w:p>
        </w:tc>
        <w:tc>
          <w:tcPr>
            <w:tcW w:w="479" w:type="pct"/>
          </w:tcPr>
          <w:p w14:paraId="65186008" w14:textId="77777777" w:rsidR="00570D81" w:rsidRPr="004A3361" w:rsidRDefault="00570D81" w:rsidP="00D7441E">
            <w:pPr>
              <w:jc w:val="both"/>
              <w:rPr>
                <w:sz w:val="16"/>
                <w:szCs w:val="16"/>
              </w:rPr>
            </w:pPr>
            <w:r w:rsidRPr="004A3361">
              <w:rPr>
                <w:sz w:val="16"/>
                <w:szCs w:val="16"/>
              </w:rPr>
              <w:t>10</w:t>
            </w:r>
          </w:p>
        </w:tc>
        <w:tc>
          <w:tcPr>
            <w:tcW w:w="479" w:type="pct"/>
          </w:tcPr>
          <w:p w14:paraId="73290D43" w14:textId="77777777" w:rsidR="00570D81" w:rsidRPr="004A3361" w:rsidRDefault="00570D81" w:rsidP="00D7441E">
            <w:pPr>
              <w:jc w:val="both"/>
              <w:rPr>
                <w:sz w:val="16"/>
                <w:szCs w:val="16"/>
              </w:rPr>
            </w:pPr>
            <w:r w:rsidRPr="004A3361">
              <w:rPr>
                <w:sz w:val="16"/>
                <w:szCs w:val="16"/>
              </w:rPr>
              <w:t>11</w:t>
            </w:r>
          </w:p>
        </w:tc>
        <w:tc>
          <w:tcPr>
            <w:tcW w:w="479" w:type="pct"/>
          </w:tcPr>
          <w:p w14:paraId="08EEB4EF" w14:textId="77777777" w:rsidR="00570D81" w:rsidRPr="004A3361" w:rsidRDefault="00570D81" w:rsidP="00D7441E">
            <w:pPr>
              <w:jc w:val="both"/>
              <w:rPr>
                <w:sz w:val="16"/>
                <w:szCs w:val="16"/>
              </w:rPr>
            </w:pPr>
            <w:r w:rsidRPr="004A3361">
              <w:rPr>
                <w:sz w:val="16"/>
                <w:szCs w:val="16"/>
              </w:rPr>
              <w:t>5</w:t>
            </w:r>
          </w:p>
        </w:tc>
        <w:tc>
          <w:tcPr>
            <w:tcW w:w="480" w:type="pct"/>
          </w:tcPr>
          <w:p w14:paraId="489FF663" w14:textId="77777777" w:rsidR="00570D81" w:rsidRPr="004A3361" w:rsidRDefault="00570D81" w:rsidP="00D7441E">
            <w:pPr>
              <w:jc w:val="both"/>
              <w:rPr>
                <w:sz w:val="16"/>
                <w:szCs w:val="16"/>
              </w:rPr>
            </w:pPr>
            <w:r w:rsidRPr="004A3361">
              <w:rPr>
                <w:sz w:val="16"/>
                <w:szCs w:val="16"/>
              </w:rPr>
              <w:t>4</w:t>
            </w:r>
          </w:p>
        </w:tc>
        <w:tc>
          <w:tcPr>
            <w:tcW w:w="477" w:type="pct"/>
          </w:tcPr>
          <w:p w14:paraId="3BBC0B55" w14:textId="77777777" w:rsidR="00570D81" w:rsidRPr="004A3361" w:rsidRDefault="00570D81" w:rsidP="00D7441E">
            <w:pPr>
              <w:jc w:val="both"/>
              <w:rPr>
                <w:sz w:val="16"/>
                <w:szCs w:val="16"/>
              </w:rPr>
            </w:pPr>
          </w:p>
        </w:tc>
        <w:tc>
          <w:tcPr>
            <w:tcW w:w="476" w:type="pct"/>
          </w:tcPr>
          <w:p w14:paraId="380B8DC7" w14:textId="77777777" w:rsidR="00570D81" w:rsidRPr="004A3361" w:rsidRDefault="00570D81" w:rsidP="00D7441E">
            <w:pPr>
              <w:jc w:val="both"/>
              <w:rPr>
                <w:sz w:val="16"/>
                <w:szCs w:val="16"/>
              </w:rPr>
            </w:pPr>
          </w:p>
        </w:tc>
        <w:tc>
          <w:tcPr>
            <w:tcW w:w="475" w:type="pct"/>
          </w:tcPr>
          <w:p w14:paraId="2E4AD33A" w14:textId="77777777" w:rsidR="00570D81" w:rsidRPr="004A3361" w:rsidRDefault="00570D81" w:rsidP="00D7441E">
            <w:pPr>
              <w:jc w:val="both"/>
              <w:rPr>
                <w:sz w:val="16"/>
                <w:szCs w:val="16"/>
              </w:rPr>
            </w:pPr>
          </w:p>
        </w:tc>
        <w:tc>
          <w:tcPr>
            <w:tcW w:w="475" w:type="pct"/>
          </w:tcPr>
          <w:p w14:paraId="079619F0" w14:textId="77777777" w:rsidR="00570D81" w:rsidRPr="004A3361" w:rsidRDefault="00570D81" w:rsidP="00D7441E">
            <w:pPr>
              <w:jc w:val="both"/>
              <w:rPr>
                <w:sz w:val="16"/>
                <w:szCs w:val="16"/>
              </w:rPr>
            </w:pPr>
          </w:p>
        </w:tc>
      </w:tr>
      <w:tr w:rsidR="00570D81" w:rsidRPr="004A3361" w14:paraId="45F2D6F5" w14:textId="77777777" w:rsidTr="00D7441E">
        <w:tc>
          <w:tcPr>
            <w:tcW w:w="1180" w:type="pct"/>
          </w:tcPr>
          <w:p w14:paraId="1F6D64CE" w14:textId="77777777" w:rsidR="00570D81" w:rsidRPr="004A3361" w:rsidRDefault="00570D81" w:rsidP="00D7441E">
            <w:pPr>
              <w:jc w:val="both"/>
              <w:rPr>
                <w:sz w:val="16"/>
                <w:szCs w:val="16"/>
              </w:rPr>
            </w:pPr>
            <w:r w:rsidRPr="004A3361">
              <w:rPr>
                <w:sz w:val="16"/>
                <w:szCs w:val="16"/>
              </w:rPr>
              <w:t>11</w:t>
            </w:r>
          </w:p>
        </w:tc>
        <w:tc>
          <w:tcPr>
            <w:tcW w:w="479" w:type="pct"/>
          </w:tcPr>
          <w:p w14:paraId="42C0FC44" w14:textId="77777777" w:rsidR="00570D81" w:rsidRPr="004A3361" w:rsidRDefault="00570D81" w:rsidP="00D7441E">
            <w:pPr>
              <w:jc w:val="both"/>
              <w:rPr>
                <w:sz w:val="16"/>
                <w:szCs w:val="16"/>
              </w:rPr>
            </w:pPr>
            <w:r w:rsidRPr="004A3361">
              <w:rPr>
                <w:sz w:val="16"/>
                <w:szCs w:val="16"/>
              </w:rPr>
              <w:t>11</w:t>
            </w:r>
          </w:p>
        </w:tc>
        <w:tc>
          <w:tcPr>
            <w:tcW w:w="479" w:type="pct"/>
          </w:tcPr>
          <w:p w14:paraId="009A96D9" w14:textId="77777777" w:rsidR="00570D81" w:rsidRPr="004A3361" w:rsidRDefault="00570D81" w:rsidP="00D7441E">
            <w:pPr>
              <w:jc w:val="both"/>
              <w:rPr>
                <w:sz w:val="16"/>
                <w:szCs w:val="16"/>
              </w:rPr>
            </w:pPr>
            <w:r w:rsidRPr="004A3361">
              <w:rPr>
                <w:sz w:val="16"/>
                <w:szCs w:val="16"/>
              </w:rPr>
              <w:t>10</w:t>
            </w:r>
          </w:p>
        </w:tc>
        <w:tc>
          <w:tcPr>
            <w:tcW w:w="479" w:type="pct"/>
          </w:tcPr>
          <w:p w14:paraId="4599A3A7" w14:textId="77777777" w:rsidR="00570D81" w:rsidRPr="004A3361" w:rsidRDefault="00570D81" w:rsidP="00D7441E">
            <w:pPr>
              <w:jc w:val="both"/>
              <w:rPr>
                <w:sz w:val="16"/>
                <w:szCs w:val="16"/>
              </w:rPr>
            </w:pPr>
            <w:r w:rsidRPr="004A3361">
              <w:rPr>
                <w:sz w:val="16"/>
                <w:szCs w:val="16"/>
              </w:rPr>
              <w:t>4</w:t>
            </w:r>
          </w:p>
        </w:tc>
        <w:tc>
          <w:tcPr>
            <w:tcW w:w="480" w:type="pct"/>
          </w:tcPr>
          <w:p w14:paraId="32280693" w14:textId="77777777" w:rsidR="00570D81" w:rsidRPr="004A3361" w:rsidRDefault="00570D81" w:rsidP="00D7441E">
            <w:pPr>
              <w:jc w:val="both"/>
              <w:rPr>
                <w:sz w:val="16"/>
                <w:szCs w:val="16"/>
              </w:rPr>
            </w:pPr>
            <w:r w:rsidRPr="004A3361">
              <w:rPr>
                <w:sz w:val="16"/>
                <w:szCs w:val="16"/>
              </w:rPr>
              <w:t>5</w:t>
            </w:r>
          </w:p>
        </w:tc>
        <w:tc>
          <w:tcPr>
            <w:tcW w:w="477" w:type="pct"/>
          </w:tcPr>
          <w:p w14:paraId="44911097" w14:textId="77777777" w:rsidR="00570D81" w:rsidRPr="004A3361" w:rsidRDefault="00570D81" w:rsidP="00D7441E">
            <w:pPr>
              <w:jc w:val="both"/>
              <w:rPr>
                <w:sz w:val="16"/>
                <w:szCs w:val="16"/>
              </w:rPr>
            </w:pPr>
          </w:p>
        </w:tc>
        <w:tc>
          <w:tcPr>
            <w:tcW w:w="476" w:type="pct"/>
          </w:tcPr>
          <w:p w14:paraId="0C364CDF" w14:textId="77777777" w:rsidR="00570D81" w:rsidRPr="004A3361" w:rsidRDefault="00570D81" w:rsidP="00D7441E">
            <w:pPr>
              <w:jc w:val="both"/>
              <w:rPr>
                <w:sz w:val="16"/>
                <w:szCs w:val="16"/>
              </w:rPr>
            </w:pPr>
          </w:p>
        </w:tc>
        <w:tc>
          <w:tcPr>
            <w:tcW w:w="475" w:type="pct"/>
          </w:tcPr>
          <w:p w14:paraId="1A2FBC97" w14:textId="77777777" w:rsidR="00570D81" w:rsidRPr="004A3361" w:rsidRDefault="00570D81" w:rsidP="00D7441E">
            <w:pPr>
              <w:jc w:val="both"/>
              <w:rPr>
                <w:sz w:val="16"/>
                <w:szCs w:val="16"/>
              </w:rPr>
            </w:pPr>
          </w:p>
        </w:tc>
        <w:tc>
          <w:tcPr>
            <w:tcW w:w="475" w:type="pct"/>
          </w:tcPr>
          <w:p w14:paraId="34629B76" w14:textId="77777777" w:rsidR="00570D81" w:rsidRPr="004A3361" w:rsidRDefault="00570D81" w:rsidP="00D7441E">
            <w:pPr>
              <w:jc w:val="both"/>
              <w:rPr>
                <w:sz w:val="16"/>
                <w:szCs w:val="16"/>
              </w:rPr>
            </w:pPr>
          </w:p>
        </w:tc>
      </w:tr>
    </w:tbl>
    <w:p w14:paraId="102D4DB9" w14:textId="77777777" w:rsidR="00570D81" w:rsidRDefault="00570D81" w:rsidP="00570D81">
      <w:pPr>
        <w:jc w:val="both"/>
      </w:pPr>
    </w:p>
    <w:p w14:paraId="59A32D25" w14:textId="0AE8FCA3" w:rsidR="00155282" w:rsidRDefault="00155282" w:rsidP="00272C10">
      <w:pPr>
        <w:jc w:val="both"/>
      </w:pPr>
      <w:r>
        <w:t>Based on the analysis above, we have the following observations:</w:t>
      </w:r>
    </w:p>
    <w:p w14:paraId="112CF62D" w14:textId="3E608B14" w:rsidR="00155282" w:rsidRDefault="007341BF" w:rsidP="00155282">
      <w:pPr>
        <w:pStyle w:val="Observation"/>
      </w:pPr>
      <w:bookmarkStart w:id="31" w:name="_Toc174103343"/>
      <w:r>
        <w:t xml:space="preserve">For applying OCC to NPRACH the following </w:t>
      </w:r>
      <w:r w:rsidR="00C73A93">
        <w:t xml:space="preserve">points </w:t>
      </w:r>
      <w:r w:rsidR="00FB0F5F">
        <w:t>can be highlighted</w:t>
      </w:r>
      <w:r>
        <w:t>:</w:t>
      </w:r>
      <w:bookmarkEnd w:id="31"/>
    </w:p>
    <w:p w14:paraId="6C7BC8A4" w14:textId="77777777" w:rsidR="00570D81" w:rsidRDefault="007341BF" w:rsidP="007341BF">
      <w:pPr>
        <w:pStyle w:val="Observation"/>
        <w:numPr>
          <w:ilvl w:val="0"/>
          <w:numId w:val="43"/>
        </w:numPr>
      </w:pPr>
      <w:bookmarkStart w:id="32" w:name="_Toc174103344"/>
      <w:r>
        <w:t>For the OCC scheme to work on NPRACH, likely all the UEs co-existing on the 45 kHz PRACH resource would have to be Rel-19 UEs.</w:t>
      </w:r>
      <w:bookmarkEnd w:id="32"/>
    </w:p>
    <w:p w14:paraId="15AC2B82" w14:textId="36BF7250" w:rsidR="007341BF" w:rsidRDefault="00570D81" w:rsidP="00570D81">
      <w:pPr>
        <w:pStyle w:val="Observation"/>
        <w:numPr>
          <w:ilvl w:val="1"/>
          <w:numId w:val="43"/>
        </w:numPr>
      </w:pPr>
      <w:bookmarkStart w:id="33" w:name="_Toc174103345"/>
      <w:r>
        <w:t>Applying OCC on PRACH does not seem to be backward compatible (legacy UE</w:t>
      </w:r>
      <w:r w:rsidR="00BF6A45">
        <w:t>s</w:t>
      </w:r>
      <w:r>
        <w:t xml:space="preserve"> will collide with the spread transmission).</w:t>
      </w:r>
      <w:bookmarkEnd w:id="33"/>
    </w:p>
    <w:p w14:paraId="440B4C91" w14:textId="3A83D715" w:rsidR="00570D81" w:rsidRDefault="00570D81" w:rsidP="00570D81">
      <w:pPr>
        <w:pStyle w:val="Observation"/>
        <w:numPr>
          <w:ilvl w:val="1"/>
          <w:numId w:val="43"/>
        </w:numPr>
      </w:pPr>
      <w:bookmarkStart w:id="34" w:name="_Toc174103346"/>
      <w:r>
        <w:t>The non-backward compatibility may imply having to perform a partition of PRACH resources.</w:t>
      </w:r>
      <w:bookmarkEnd w:id="34"/>
    </w:p>
    <w:p w14:paraId="6438D60A" w14:textId="1397604D" w:rsidR="007341BF" w:rsidRDefault="007341BF" w:rsidP="007341BF">
      <w:pPr>
        <w:pStyle w:val="Observation"/>
        <w:numPr>
          <w:ilvl w:val="0"/>
          <w:numId w:val="43"/>
        </w:numPr>
      </w:pPr>
      <w:bookmarkStart w:id="35" w:name="_Toc174103347"/>
      <w:r>
        <w:t>UEs using the same time-frequency resources</w:t>
      </w:r>
      <w:r w:rsidR="00570D81">
        <w:t xml:space="preserve"> based on OCC transmissions will require a different </w:t>
      </w:r>
      <w:r w:rsidR="00570D81" w:rsidRPr="00570D81">
        <w:t xml:space="preserve">Random Access Preamble ID </w:t>
      </w:r>
      <w:r w:rsidR="00570D81">
        <w:t xml:space="preserve">(RAPID) so they can </w:t>
      </w:r>
      <w:r w:rsidR="00291046">
        <w:t xml:space="preserve">be </w:t>
      </w:r>
      <w:r w:rsidR="00570D81">
        <w:t>distinguished by Random Access Response.</w:t>
      </w:r>
      <w:bookmarkEnd w:id="35"/>
    </w:p>
    <w:p w14:paraId="7046C3B8" w14:textId="77777777" w:rsidR="007341BF" w:rsidRDefault="007341BF" w:rsidP="00570D81">
      <w:pPr>
        <w:pStyle w:val="Observation"/>
        <w:numPr>
          <w:ilvl w:val="0"/>
          <w:numId w:val="0"/>
        </w:numPr>
        <w:ind w:left="2061"/>
      </w:pP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C068DC" w:rsidRDefault="00C068DC" w:rsidP="00C068DC">
            <w:pPr>
              <w:rPr>
                <w:rFonts w:eastAsia="?c?e?o“A‘??S?V?b?N‘I" w:cs="v4.2.0"/>
                <w:sz w:val="16"/>
                <w:szCs w:val="16"/>
              </w:rPr>
            </w:pPr>
            <w:r w:rsidRPr="00C068DC">
              <w:rPr>
                <w:rFonts w:eastAsia="?c?e?o“A‘??S?V?b?N‘I" w:cs="v4.2.0"/>
                <w:sz w:val="16"/>
                <w:szCs w:val="16"/>
              </w:rPr>
              <w:t xml:space="preserve">The performance requirement of </w:t>
            </w:r>
            <w:r w:rsidRPr="00C068DC">
              <w:rPr>
                <w:rFonts w:cs="v4.2.0" w:hint="eastAsia"/>
                <w:sz w:val="16"/>
                <w:szCs w:val="16"/>
                <w:lang w:eastAsia="zh-CN"/>
              </w:rPr>
              <w:t>N</w:t>
            </w:r>
            <w:r w:rsidRPr="00C068DC">
              <w:rPr>
                <w:rFonts w:eastAsia="?c?e?o“A‘??S?V?b?N‘I" w:cs="v4.2.0"/>
                <w:sz w:val="16"/>
                <w:szCs w:val="16"/>
              </w:rPr>
              <w:t xml:space="preserve">PRACH for preamble detection is determined by two parameters: </w:t>
            </w:r>
            <w:r w:rsidRPr="00C068DC">
              <w:rPr>
                <w:rFonts w:cs="v4.2.0" w:hint="eastAsia"/>
                <w:sz w:val="16"/>
                <w:szCs w:val="16"/>
                <w:lang w:eastAsia="zh-CN"/>
              </w:rPr>
              <w:t xml:space="preserve">the </w:t>
            </w:r>
            <w:r w:rsidRPr="00C068DC">
              <w:rPr>
                <w:rFonts w:eastAsia="?c?e?o“A‘??S?V?b?N‘I" w:cs="v4.2.0"/>
                <w:sz w:val="16"/>
                <w:szCs w:val="16"/>
              </w:rPr>
              <w:t>total probability of false detection of the preamble (Pfa) and the probability of detection of the preamble (Pd). The performance is measured for the required SNR</w:t>
            </w:r>
          </w:p>
          <w:p w14:paraId="0CF8CAE2" w14:textId="77777777" w:rsidR="00C068DC" w:rsidRPr="00C068DC" w:rsidRDefault="00C068DC" w:rsidP="00C068DC">
            <w:pPr>
              <w:pStyle w:val="B1"/>
              <w:rPr>
                <w:rFonts w:eastAsia="?c?e?o“A‘??S?V?b?N‘I"/>
                <w:sz w:val="16"/>
                <w:szCs w:val="16"/>
              </w:rPr>
            </w:pPr>
            <w:r w:rsidRPr="00C068DC">
              <w:rPr>
                <w:rFonts w:eastAsia="?c?e?o“A‘??S?V?b?N‘I"/>
                <w:sz w:val="16"/>
                <w:szCs w:val="16"/>
              </w:rPr>
              <w:lastRenderedPageBreak/>
              <w:t>-</w:t>
            </w:r>
            <w:r w:rsidRPr="00C068DC">
              <w:rPr>
                <w:rFonts w:eastAsia="?c?e?o“A‘??S?V?b?N‘I"/>
                <w:sz w:val="16"/>
                <w:szCs w:val="16"/>
              </w:rPr>
              <w:tab/>
              <w:t xml:space="preserve">at probability of Pd </w:t>
            </w:r>
            <w:r w:rsidRPr="00C068DC">
              <w:rPr>
                <w:rFonts w:eastAsia="?c?e?o“A‘??S?V?b?N‘I" w:cs="v4.2.0"/>
                <w:sz w:val="16"/>
                <w:szCs w:val="16"/>
              </w:rPr>
              <w:t xml:space="preserve">which </w:t>
            </w:r>
            <w:r w:rsidRPr="00C068DC">
              <w:rPr>
                <w:rFonts w:eastAsia="?c?e?o“A‘??S?V?b?N‘I"/>
                <w:sz w:val="16"/>
                <w:szCs w:val="16"/>
              </w:rPr>
              <w:t xml:space="preserve">shall not be smaller than 99% and </w:t>
            </w:r>
          </w:p>
          <w:p w14:paraId="3F8BFE84"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Pfa </w:t>
            </w:r>
            <w:r w:rsidRPr="00C068DC">
              <w:rPr>
                <w:rFonts w:eastAsia="?c?e?o“A‘??S?V?b?N‘I" w:cs="v4.2.0"/>
                <w:sz w:val="16"/>
                <w:szCs w:val="16"/>
              </w:rPr>
              <w:t xml:space="preserve">which </w:t>
            </w:r>
            <w:r w:rsidRPr="00C068DC">
              <w:rPr>
                <w:rFonts w:eastAsia="?c?e?o“A‘??S?V?b?N‘I"/>
                <w:sz w:val="16"/>
                <w:szCs w:val="16"/>
              </w:rPr>
              <w:t>shall not be larger than 0.1%.</w:t>
            </w:r>
          </w:p>
          <w:p w14:paraId="78AFF38E" w14:textId="77777777" w:rsidR="00C068DC" w:rsidRPr="00C068DC" w:rsidRDefault="00C068DC" w:rsidP="00C068DC">
            <w:pPr>
              <w:rPr>
                <w:rFonts w:eastAsia="?c?e?o“A‘??S?V?b?N‘I" w:cs="v4.2.0"/>
                <w:sz w:val="16"/>
                <w:szCs w:val="16"/>
              </w:rPr>
            </w:pPr>
            <w:r w:rsidRPr="00C068DC">
              <w:rPr>
                <w:rFonts w:eastAsia="?c?e?o“A‘??S?V?b?N‘I" w:cs="v4.2.0"/>
                <w:sz w:val="16"/>
                <w:szCs w:val="16"/>
              </w:rPr>
              <w:t xml:space="preserve">Pfa is defined as a conditional total probability of erroneous detection of the preamble (i.e. </w:t>
            </w:r>
            <w:r w:rsidRPr="00C068DC">
              <w:rPr>
                <w:noProof/>
                <w:sz w:val="16"/>
                <w:szCs w:val="16"/>
              </w:rPr>
              <w:t>erroneous detection from any detector</w:t>
            </w:r>
            <w:r w:rsidRPr="00C068DC">
              <w:rPr>
                <w:rFonts w:eastAsia="?c?e?o“A‘??S?V?b?N‘I" w:cs="v4.2.0"/>
                <w:sz w:val="16"/>
                <w:szCs w:val="16"/>
              </w:rPr>
              <w:t>) when input is only noise.</w:t>
            </w:r>
          </w:p>
          <w:p w14:paraId="6C69FF3C" w14:textId="4A5B5ABE" w:rsidR="00C068DC" w:rsidRPr="00C068DC" w:rsidRDefault="00C068DC" w:rsidP="00C068DC">
            <w:pPr>
              <w:rPr>
                <w:rFonts w:eastAsia="?c?e?o“A‘??S?V?b?N‘I" w:cs="v4.2.0"/>
              </w:rPr>
            </w:pPr>
            <w:r w:rsidRPr="00C068DC">
              <w:rPr>
                <w:rFonts w:eastAsia="?c?e?o“A‘??S?V?b?N‘I" w:cs="v4.2.0"/>
                <w:sz w:val="16"/>
                <w:szCs w:val="16"/>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068DC">
              <w:rPr>
                <w:rFonts w:cs="v4.2.0"/>
                <w:sz w:val="16"/>
                <w:szCs w:val="16"/>
                <w:lang w:eastAsia="zh-CN"/>
              </w:rPr>
              <w:t xml:space="preserve">3.646 </w:t>
            </w:r>
            <w:r w:rsidRPr="00C068DC">
              <w:rPr>
                <w:rFonts w:eastAsia="?c?e?o“A‘??S?V?b?N‘I" w:cs="v4.2.0"/>
                <w:sz w:val="16"/>
                <w:szCs w:val="16"/>
              </w:rPr>
              <w:t>us. The strongest path for the timing estimation error refers to the strongest path in the power delay profile.</w:t>
            </w:r>
          </w:p>
        </w:tc>
      </w:tr>
    </w:tbl>
    <w:p w14:paraId="259A8DBE" w14:textId="77777777" w:rsidR="00272C10" w:rsidRDefault="00272C10" w:rsidP="00272C10">
      <w:pPr>
        <w:jc w:val="both"/>
      </w:pPr>
    </w:p>
    <w:p w14:paraId="0089EBF7" w14:textId="7EF2C693" w:rsidR="009F4E95" w:rsidRDefault="009F4E95" w:rsidP="00272C10">
      <w:pPr>
        <w:pStyle w:val="Observation"/>
        <w:ind w:left="1701" w:hanging="1701"/>
      </w:pPr>
      <w:bookmarkStart w:id="36" w:name="_Toc174103348"/>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36"/>
    </w:p>
    <w:p w14:paraId="090E80A6" w14:textId="3B57120E" w:rsidR="00291046" w:rsidRDefault="00291046" w:rsidP="00291046">
      <w:pPr>
        <w:pStyle w:val="Proposal"/>
      </w:pPr>
      <w:bookmarkStart w:id="37" w:name="_Toc174103364"/>
      <w:r>
        <w:t xml:space="preserve">Based on the foreseen backward compatibility issues and specification impact, OCC for NPRACH is not supported in Rel-19. RAN1 prioritizes the potential support of OCC for </w:t>
      </w:r>
      <w:r w:rsidRPr="00CE5BAC">
        <w:t>NPUSCH Format 1</w:t>
      </w:r>
      <w:r>
        <w:t xml:space="preserve"> for single tone.</w:t>
      </w:r>
      <w:bookmarkEnd w:id="37"/>
      <w:r>
        <w:t xml:space="preserve"> </w:t>
      </w:r>
    </w:p>
    <w:p w14:paraId="160A66A3" w14:textId="5E4B1A2D" w:rsidR="00272C10" w:rsidRDefault="00272C10" w:rsidP="00272C10">
      <w:pPr>
        <w:pStyle w:val="Heading1"/>
      </w:pPr>
      <w:r>
        <w:t>4</w:t>
      </w:r>
      <w:r>
        <w:tab/>
        <w:t>Other considerations on OCC</w:t>
      </w:r>
    </w:p>
    <w:p w14:paraId="0C55C5A4" w14:textId="30F49B1A" w:rsidR="006916C9" w:rsidRDefault="006916C9" w:rsidP="00291046">
      <w:pPr>
        <w:pStyle w:val="Heading2"/>
      </w:pPr>
      <w:r>
        <w:t>4.1</w:t>
      </w:r>
      <w:r>
        <w:tab/>
      </w:r>
      <w:r w:rsidR="0044519E">
        <w:t xml:space="preserve">NPUSCH transmission postponements due to NPRACH and UL gap </w:t>
      </w:r>
    </w:p>
    <w:p w14:paraId="54545053" w14:textId="4E4A09E1" w:rsidR="00461607" w:rsidRDefault="0034102D" w:rsidP="00461607">
      <w:pPr>
        <w:jc w:val="both"/>
      </w:pPr>
      <w:r>
        <w:t>Depending on the spreading applied to the NPUSCH Format 1 single-tone transmission</w:t>
      </w:r>
      <w:r w:rsidR="00485CB7">
        <w:t xml:space="preserve"> (especially for 3.75 kHz SCS)</w:t>
      </w:r>
      <w:r>
        <w:t xml:space="preserve">, it may or not </w:t>
      </w:r>
      <w:r w:rsidR="00485CB7">
        <w:t xml:space="preserve">fit </w:t>
      </w:r>
      <w:r>
        <w:t>within the periodic NPRACH transmissions. The figure below shows e</w:t>
      </w:r>
      <w:r w:rsidRPr="0034102D">
        <w:t>xample</w:t>
      </w:r>
      <w:r w:rsidR="00485CB7">
        <w:t>s</w:t>
      </w:r>
      <w:r w:rsidRPr="0034102D">
        <w:t xml:space="preserve"> of </w:t>
      </w:r>
      <w:r>
        <w:t xml:space="preserve">different </w:t>
      </w:r>
      <w:r w:rsidRPr="0034102D">
        <w:t>NPRACH periodicit</w:t>
      </w:r>
      <w:r>
        <w:t>ies</w:t>
      </w:r>
      <w:r w:rsidRPr="0034102D">
        <w:t xml:space="preserve"> (From top to bottom: 40ms, 80ms, 160ms) and NPUSCH Format 1 single-tone transmission duration w/o OCC</w:t>
      </w:r>
      <w:r w:rsidR="00461607">
        <w:t xml:space="preserve"> assuming 3.75 kHz SCS</w:t>
      </w:r>
      <w:r>
        <w:t>.</w:t>
      </w:r>
      <w:r w:rsidR="00461607">
        <w:t xml:space="preserve"> </w:t>
      </w:r>
    </w:p>
    <w:p w14:paraId="7A626D54" w14:textId="4D989639" w:rsidR="00C5626E" w:rsidRDefault="00461607" w:rsidP="00461607">
      <w:pPr>
        <w:jc w:val="both"/>
      </w:pPr>
      <w:r>
        <w:t xml:space="preserve">Note: The NPRACH periodicities are 40ms, 80ms, 160ms, 320ms, and 640 </w:t>
      </w:r>
      <w:proofErr w:type="spellStart"/>
      <w:r>
        <w:t>ms</w:t>
      </w:r>
      <w:proofErr w:type="spellEnd"/>
      <w:r>
        <w:t xml:space="preserve">. Nonetheless, an </w:t>
      </w:r>
      <w:proofErr w:type="spellStart"/>
      <w:r>
        <w:t>OCC’d</w:t>
      </w:r>
      <w:proofErr w:type="spellEnd"/>
      <w:r>
        <w:t xml:space="preserve"> NPUSCH transmission c</w:t>
      </w:r>
      <w:r w:rsidR="006B1B5E">
        <w:t>ould</w:t>
      </w:r>
      <w:r>
        <w:t xml:space="preserve"> be </w:t>
      </w:r>
      <w:r w:rsidR="006B1B5E">
        <w:t xml:space="preserve">almost equally lengthy or could even exceed certain periodicities since the transmissions could be </w:t>
      </w:r>
      <w:r>
        <w:t>repeated, or several RUs c</w:t>
      </w:r>
      <w:r w:rsidR="006B1B5E">
        <w:t>ould</w:t>
      </w:r>
      <w:r>
        <w:t xml:space="preserve"> be required </w:t>
      </w:r>
      <w:r w:rsidR="006B1B5E">
        <w:t>for transmitting certain TBS.</w:t>
      </w:r>
    </w:p>
    <w:p w14:paraId="26440B00" w14:textId="63F72853" w:rsidR="0044519E" w:rsidRDefault="0044519E" w:rsidP="006916C9">
      <w:r>
        <w:rPr>
          <w:noProof/>
          <w:lang w:val="en-US" w:eastAsia="en-US"/>
        </w:rPr>
        <w:drawing>
          <wp:inline distT="0" distB="0" distL="0" distR="0" wp14:anchorId="1BAC8B8E" wp14:editId="25FE2872">
            <wp:extent cx="6603350" cy="3128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6605768" cy="3129156"/>
                    </a:xfrm>
                    <a:prstGeom prst="rect">
                      <a:avLst/>
                    </a:prstGeom>
                    <a:noFill/>
                    <a:ln>
                      <a:noFill/>
                    </a:ln>
                  </pic:spPr>
                </pic:pic>
              </a:graphicData>
            </a:graphic>
          </wp:inline>
        </w:drawing>
      </w:r>
    </w:p>
    <w:p w14:paraId="15BCBE63" w14:textId="136C2D17" w:rsidR="0044519E" w:rsidRDefault="0044519E" w:rsidP="0044519E">
      <w:pPr>
        <w:jc w:val="center"/>
        <w:rPr>
          <w:sz w:val="16"/>
          <w:szCs w:val="18"/>
        </w:rPr>
      </w:pPr>
      <w:r w:rsidRPr="00F8670B">
        <w:rPr>
          <w:sz w:val="16"/>
          <w:szCs w:val="18"/>
        </w:rPr>
        <w:t xml:space="preserve">Figure </w:t>
      </w:r>
      <w:r w:rsidR="00291046">
        <w:rPr>
          <w:sz w:val="16"/>
          <w:szCs w:val="18"/>
        </w:rPr>
        <w:t>6</w:t>
      </w:r>
      <w:r w:rsidRPr="00F8670B">
        <w:rPr>
          <w:sz w:val="16"/>
          <w:szCs w:val="18"/>
        </w:rPr>
        <w:t xml:space="preserve">: </w:t>
      </w:r>
      <w:r>
        <w:rPr>
          <w:sz w:val="16"/>
          <w:szCs w:val="18"/>
        </w:rPr>
        <w:t>Example</w:t>
      </w:r>
      <w:r w:rsidRPr="0044519E">
        <w:t xml:space="preserve"> </w:t>
      </w:r>
      <w:r>
        <w:t xml:space="preserve">of </w:t>
      </w:r>
      <w:r w:rsidRPr="0044519E">
        <w:rPr>
          <w:sz w:val="16"/>
          <w:szCs w:val="18"/>
        </w:rPr>
        <w:t>NPRACH periodicity (From top to bottom: 40ms, 80ms, 160ms) and NPUSCH Format 1 single-tone transmission duration w/o OCC</w:t>
      </w:r>
      <w:r w:rsidR="00461607">
        <w:rPr>
          <w:sz w:val="16"/>
          <w:szCs w:val="18"/>
        </w:rPr>
        <w:t xml:space="preserve"> assuming 3.75 kHz SCS</w:t>
      </w:r>
      <w:r>
        <w:rPr>
          <w:sz w:val="16"/>
          <w:szCs w:val="18"/>
        </w:rPr>
        <w:t>.</w:t>
      </w:r>
    </w:p>
    <w:p w14:paraId="41E40001" w14:textId="34FEAB71" w:rsidR="00461607" w:rsidRDefault="004A2249" w:rsidP="00A7100B">
      <w:pPr>
        <w:jc w:val="both"/>
      </w:pPr>
      <w:r>
        <w:lastRenderedPageBreak/>
        <w:t xml:space="preserve">If the duration of the NPUSCH transmission </w:t>
      </w:r>
      <w:r w:rsidR="00253053">
        <w:t>reach</w:t>
      </w:r>
      <w:r w:rsidR="006068E9">
        <w:t>es</w:t>
      </w:r>
      <w:r w:rsidR="00253053">
        <w:t xml:space="preserve"> the </w:t>
      </w:r>
      <w:r w:rsidR="006068E9">
        <w:t xml:space="preserve">start of the </w:t>
      </w:r>
      <w:r w:rsidR="00253053">
        <w:t>subsequent NPRACH period</w:t>
      </w:r>
      <w:r>
        <w:t>, then NPUSCH is postponed</w:t>
      </w:r>
      <w:r w:rsidR="00253053">
        <w:t xml:space="preserve"> as to prioritize the NPRACH transmission</w:t>
      </w:r>
      <w:r>
        <w:t xml:space="preserve">. Thus, </w:t>
      </w:r>
      <w:r w:rsidR="00476A48">
        <w:t>overall,</w:t>
      </w:r>
      <w:r w:rsidR="00A7100B">
        <w:t xml:space="preserve"> </w:t>
      </w:r>
      <w:r>
        <w:t xml:space="preserve">an </w:t>
      </w:r>
      <w:proofErr w:type="spellStart"/>
      <w:r>
        <w:t>OCC’d</w:t>
      </w:r>
      <w:proofErr w:type="spellEnd"/>
      <w:r>
        <w:t xml:space="preserve"> NPUSCH transmission will be prone to more postponements.</w:t>
      </w:r>
    </w:p>
    <w:p w14:paraId="24B8FBC8" w14:textId="06BE0BDC" w:rsidR="00B51E9C" w:rsidRDefault="00B51E9C" w:rsidP="00A7100B">
      <w:pPr>
        <w:jc w:val="both"/>
      </w:pPr>
      <w:r>
        <w:t xml:space="preserve">Yet, the </w:t>
      </w:r>
      <w:r w:rsidRPr="00B51E9C">
        <w:t xml:space="preserve">UL gap used for acquiring DL-sync </w:t>
      </w:r>
      <w:r>
        <w:t xml:space="preserve">also </w:t>
      </w:r>
      <w:r w:rsidRPr="00B51E9C">
        <w:t>postpones the NPUSCH transmission (and may postpone NPRACH as well since the UL gap may fully or partially overlap with it)</w:t>
      </w:r>
      <w:r>
        <w:t>.</w:t>
      </w:r>
    </w:p>
    <w:p w14:paraId="0FA485A7" w14:textId="7241F036" w:rsidR="00B51E9C" w:rsidRDefault="00B51E9C" w:rsidP="00A7100B">
      <w:pPr>
        <w:jc w:val="both"/>
      </w:pPr>
      <w:r>
        <w:t xml:space="preserve">Because of the above aspects </w:t>
      </w:r>
      <w:r w:rsidRPr="00B51E9C">
        <w:t>it is prefer</w:t>
      </w:r>
      <w:r w:rsidR="00CE2870">
        <w:t>red</w:t>
      </w:r>
      <w:r w:rsidRPr="00B51E9C">
        <w:t xml:space="preserve"> using a short OCC spreading (i.e., a short OCC sequence length) rather than a long OCC spreading</w:t>
      </w:r>
      <w:r>
        <w:t>.</w:t>
      </w:r>
    </w:p>
    <w:p w14:paraId="26F68E8A" w14:textId="0C663507" w:rsidR="0044519E" w:rsidRPr="006916C9" w:rsidRDefault="0044519E" w:rsidP="0044519E">
      <w:pPr>
        <w:pStyle w:val="Observation"/>
        <w:ind w:left="1701" w:hanging="1701"/>
      </w:pPr>
      <w:bookmarkStart w:id="38" w:name="_Toc174103349"/>
      <w:r w:rsidRPr="0044519E">
        <w:t xml:space="preserve">The NPRACH periodicity causes the NPUSCH transmission to be postponed, thus an </w:t>
      </w:r>
      <w:proofErr w:type="spellStart"/>
      <w:r w:rsidRPr="0044519E">
        <w:t>OCC’d</w:t>
      </w:r>
      <w:proofErr w:type="spellEnd"/>
      <w:r w:rsidRPr="0044519E">
        <w:t xml:space="preserve"> NPUSCH transmission is prone to more postponements. Thus, it is prefer</w:t>
      </w:r>
      <w:r w:rsidR="00CE2870">
        <w:t>red</w:t>
      </w:r>
      <w:r w:rsidRPr="0044519E">
        <w:t xml:space="preserve"> using a short OCC spreading (i.e., a short OCC sequence length) rather than a long OCC spreading.</w:t>
      </w:r>
      <w:bookmarkEnd w:id="38"/>
    </w:p>
    <w:p w14:paraId="4BFE2684" w14:textId="691738D5" w:rsidR="001A2AA7" w:rsidRDefault="001A2AA7" w:rsidP="001A2AA7">
      <w:pPr>
        <w:pStyle w:val="Heading2"/>
      </w:pPr>
      <w:r>
        <w:t>4.</w:t>
      </w:r>
      <w:r w:rsidR="006916C9">
        <w:t>3</w:t>
      </w:r>
      <w:r>
        <w:tab/>
        <w:t>Pairing</w:t>
      </w:r>
    </w:p>
    <w:p w14:paraId="6A42F414" w14:textId="202D792E" w:rsidR="00272C10" w:rsidRDefault="00272C10" w:rsidP="00272C10">
      <w:pPr>
        <w:jc w:val="both"/>
      </w:pPr>
      <w:r>
        <w:t xml:space="preserve">In </w:t>
      </w:r>
      <w:r w:rsidR="00082434">
        <w:t xml:space="preserve">our understanding RAN1 also needs to study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485C7CBE" w:rsidR="00082434" w:rsidRDefault="00082434" w:rsidP="00272C10">
      <w:pPr>
        <w:jc w:val="both"/>
      </w:pPr>
      <w:r>
        <w:t xml:space="preserve">In our view, </w:t>
      </w:r>
      <w:bookmarkStart w:id="39"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 xml:space="preserve">e.g., if the UEs being paired happen to be too </w:t>
      </w:r>
      <w:r w:rsidR="00355F29">
        <w:t>im</w:t>
      </w:r>
      <w:r w:rsidR="00CC7383">
        <w:t>balanced in terms of transmit power</w:t>
      </w:r>
      <w:r>
        <w:t>)</w:t>
      </w:r>
      <w:r w:rsidR="00CC7383">
        <w:t>.</w:t>
      </w:r>
      <w:bookmarkEnd w:id="39"/>
    </w:p>
    <w:p w14:paraId="66DF2A58" w14:textId="33480601" w:rsidR="001A2AA7" w:rsidRDefault="001A2AA7" w:rsidP="001A2AA7">
      <w:pPr>
        <w:pStyle w:val="Observation"/>
        <w:ind w:left="1701" w:hanging="1701"/>
      </w:pPr>
      <w:bookmarkStart w:id="40" w:name="_Toc174103350"/>
      <w:r w:rsidRPr="00CC7383">
        <w:t xml:space="preserve">RAN1 </w:t>
      </w:r>
      <w:r>
        <w:t>should</w:t>
      </w:r>
      <w:r w:rsidRPr="00CC7383">
        <w:t xml:space="preserve"> study the performance of OCC accounting for the characteristics of </w:t>
      </w:r>
      <w:r>
        <w:t>the UEs intended to be paired</w:t>
      </w:r>
      <w:r w:rsidRPr="00CC7383">
        <w:t>,</w:t>
      </w:r>
      <w:r>
        <w:t xml:space="preserve"> for example based </w:t>
      </w:r>
      <w:r w:rsidRPr="00CC7383">
        <w:t>on traffic characteristics, number of repetitions, modulation schemes, location, power</w:t>
      </w:r>
      <w:r>
        <w:t>,</w:t>
      </w:r>
      <w:r w:rsidRPr="00CC7383">
        <w:t xml:space="preserve"> short-term performance records, long-term performance records, etc.</w:t>
      </w:r>
      <w:bookmarkEnd w:id="40"/>
    </w:p>
    <w:p w14:paraId="1A685E78" w14:textId="53A26191" w:rsidR="001A2AA7" w:rsidRDefault="001A2AA7" w:rsidP="001A2AA7">
      <w:pPr>
        <w:pStyle w:val="Observation"/>
        <w:ind w:left="1701" w:hanging="1701"/>
      </w:pPr>
      <w:bookmarkStart w:id="41" w:name="_Toc174103351"/>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 xml:space="preserve">an unsuitable UE pairing (e.g., if the UEs being paired happen to be too </w:t>
      </w:r>
      <w:r w:rsidR="00355F29">
        <w:t>im</w:t>
      </w:r>
      <w:r w:rsidRPr="00CC7383">
        <w:t>balanced in terms of transmit power)</w:t>
      </w:r>
      <w:r>
        <w:t>.</w:t>
      </w:r>
      <w:bookmarkEnd w:id="41"/>
    </w:p>
    <w:p w14:paraId="30FCD5AC" w14:textId="77777777" w:rsidR="001A2AA7" w:rsidRDefault="001A2AA7" w:rsidP="001A2AA7">
      <w:pPr>
        <w:pStyle w:val="Proposal"/>
      </w:pPr>
      <w:bookmarkStart w:id="42" w:name="_Toc174103365"/>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42"/>
    </w:p>
    <w:p w14:paraId="3DB47959" w14:textId="0FBF384B" w:rsidR="001A2AA7" w:rsidRDefault="001A2AA7" w:rsidP="001A2AA7">
      <w:pPr>
        <w:pStyle w:val="Heading2"/>
      </w:pPr>
      <w:r>
        <w:t>4.</w:t>
      </w:r>
      <w:r w:rsidR="006916C9">
        <w:t>4</w:t>
      </w:r>
      <w:r>
        <w:tab/>
        <w:t>Peak-to-Average power ratio</w:t>
      </w:r>
    </w:p>
    <w:p w14:paraId="00C74B52" w14:textId="20D483C4" w:rsidR="000D2E4A" w:rsidRDefault="00BD2DD1" w:rsidP="00272C10">
      <w:pPr>
        <w:jc w:val="both"/>
      </w:pPr>
      <w:r>
        <w:t xml:space="preserve">One of </w:t>
      </w:r>
      <w:r w:rsidR="00CA279B">
        <w:t xml:space="preserve">the characteristics of single-tone transmissions is the reduced the Peak-to-Average power ratio (PAPR), it needs to be studied </w:t>
      </w:r>
      <w:r w:rsidR="000D2E4A">
        <w:t xml:space="preserve">whether </w:t>
      </w:r>
      <w:r w:rsidR="000D2E4A" w:rsidRPr="000D2E4A">
        <w:t xml:space="preserve">the Peak-to-Average power ratio properties of single-tone transmissions will prevail after single-tone </w:t>
      </w:r>
      <w:r w:rsidR="000D2E4A">
        <w:t>ha</w:t>
      </w:r>
      <w:r w:rsidR="000D2E4A" w:rsidRPr="000D2E4A">
        <w:t>s</w:t>
      </w:r>
      <w:r w:rsidR="000D2E4A">
        <w:t xml:space="preserve"> been</w:t>
      </w:r>
      <w:r w:rsidR="000D2E4A" w:rsidRPr="000D2E4A">
        <w:t xml:space="preserve"> </w:t>
      </w:r>
      <w:proofErr w:type="spellStart"/>
      <w:r w:rsidR="000D2E4A" w:rsidRPr="000D2E4A">
        <w:t>OCC'd</w:t>
      </w:r>
      <w:proofErr w:type="spellEnd"/>
      <w:r w:rsidR="000D2E4A" w:rsidRPr="000D2E4A">
        <w:t>.</w:t>
      </w:r>
      <w:r w:rsidR="006068E9">
        <w:t xml:space="preserve"> For example, t</w:t>
      </w:r>
      <w:r w:rsidR="006068E9" w:rsidRPr="006068E9">
        <w:t xml:space="preserve">he </w:t>
      </w:r>
      <w:proofErr w:type="spellStart"/>
      <w:r w:rsidR="006068E9" w:rsidRPr="006068E9">
        <w:t>eNB</w:t>
      </w:r>
      <w:proofErr w:type="spellEnd"/>
      <w:r w:rsidR="006068E9" w:rsidRPr="006068E9">
        <w:t xml:space="preserve"> receiver may need to handle relatively larger PAPR as different UE</w:t>
      </w:r>
      <w:r w:rsidR="006068E9">
        <w:t xml:space="preserve"> transmissions are</w:t>
      </w:r>
      <w:r w:rsidR="006068E9" w:rsidRPr="006068E9">
        <w:t xml:space="preserve"> </w:t>
      </w:r>
      <w:proofErr w:type="gramStart"/>
      <w:r w:rsidR="006068E9" w:rsidRPr="006068E9">
        <w:t>combined together</w:t>
      </w:r>
      <w:proofErr w:type="gramEnd"/>
      <w:r w:rsidR="006068E9">
        <w:t>.</w:t>
      </w:r>
    </w:p>
    <w:p w14:paraId="0A51393D" w14:textId="46813A1D" w:rsidR="00CA279B" w:rsidRDefault="00CA279B" w:rsidP="00CA279B">
      <w:pPr>
        <w:pStyle w:val="Proposal"/>
      </w:pPr>
      <w:bookmarkStart w:id="43" w:name="_Toc174103366"/>
      <w:r>
        <w:t>Study</w:t>
      </w:r>
      <w:r w:rsidRPr="00CA279B">
        <w:t xml:space="preserve"> whether the Peak-to-Average power ratio </w:t>
      </w:r>
      <w:r>
        <w:t xml:space="preserve">(PAPR) </w:t>
      </w:r>
      <w:r w:rsidRPr="00CA279B">
        <w:t xml:space="preserve">properties of single-tone transmissions will prevail after single-tone has been </w:t>
      </w:r>
      <w:proofErr w:type="spellStart"/>
      <w:r w:rsidRPr="00CA279B">
        <w:t>OCC'd</w:t>
      </w:r>
      <w:proofErr w:type="spellEnd"/>
      <w:r>
        <w:t>.</w:t>
      </w:r>
      <w:r w:rsidR="006068E9">
        <w:t xml:space="preserve"> For example, </w:t>
      </w:r>
      <w:r w:rsidR="006068E9" w:rsidRPr="006068E9">
        <w:t xml:space="preserve">the </w:t>
      </w:r>
      <w:proofErr w:type="spellStart"/>
      <w:r w:rsidR="006068E9" w:rsidRPr="006068E9">
        <w:t>eNB</w:t>
      </w:r>
      <w:proofErr w:type="spellEnd"/>
      <w:r w:rsidR="006068E9" w:rsidRPr="006068E9">
        <w:t xml:space="preserve"> receiver may need to handle relatively larger PAPR as different UE transmissions are </w:t>
      </w:r>
      <w:proofErr w:type="gramStart"/>
      <w:r w:rsidR="006068E9" w:rsidRPr="006068E9">
        <w:t>combined together</w:t>
      </w:r>
      <w:proofErr w:type="gramEnd"/>
      <w:r w:rsidR="006068E9">
        <w:t xml:space="preserve"> (RAN4 to be consulted).</w:t>
      </w:r>
      <w:bookmarkEnd w:id="43"/>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4" w:name="_In-sequence_SDU_delivery"/>
    <w:bookmarkEnd w:id="44"/>
    <w:p w14:paraId="2AFF4F81" w14:textId="21005492" w:rsidR="00BD06DE" w:rsidRDefault="000C11D5"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03328" w:history="1">
        <w:r w:rsidR="00BD06DE" w:rsidRPr="00700AFF">
          <w:rPr>
            <w:rStyle w:val="Hyperlink"/>
            <w:noProof/>
          </w:rPr>
          <w:t>Observation 1</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In relation with “</w:t>
        </w:r>
        <w:r w:rsidR="00BD06DE" w:rsidRPr="00700AFF">
          <w:rPr>
            <w:rStyle w:val="Hyperlink"/>
            <w:i/>
            <w:iCs/>
            <w:noProof/>
          </w:rPr>
          <w:t>For OCC of NPUSCH format 1, RAN1 will not consider multiplexing more than 4 UEs</w:t>
        </w:r>
        <w:r w:rsidR="00BD06DE" w:rsidRPr="00700AFF">
          <w:rPr>
            <w:rStyle w:val="Hyperlink"/>
            <w:noProof/>
          </w:rPr>
          <w:t>”, the following aspects should be considered:</w:t>
        </w:r>
      </w:hyperlink>
    </w:p>
    <w:p w14:paraId="1F99D08C" w14:textId="6C2D8EC7"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29"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The UEs to be paired should have similar characteristics (e.g., traffic characteristics, number of repetitions, modulation schemes, location, power, </w:t>
        </w:r>
        <w:r w:rsidR="00BD06DE" w:rsidRPr="00700AFF">
          <w:rPr>
            <w:rStyle w:val="Hyperlink"/>
            <w:noProof/>
          </w:rPr>
          <w:lastRenderedPageBreak/>
          <w:t>etc). Thus, finding suitable candidate UEs that match similar characteristics will become more difficult as more UEs are sought to be matched.</w:t>
        </w:r>
      </w:hyperlink>
    </w:p>
    <w:p w14:paraId="6AE245AD" w14:textId="4E052BE5"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30"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The length of the orthogonal sequence is in principle expected to be longer in the time-domain as more UEs are paired to transmit in UL. On this matter, shorter sequences are preferred since the RU length of single-tone transmission are already lengthy (e.g., the RU length for single-tone with 3.75 kHz SCS is 32ms). Moreover, we need to keep in mind that depending on</w:t>
        </w:r>
        <w:r w:rsidR="00CA3160">
          <w:rPr>
            <w:rStyle w:val="Hyperlink"/>
            <w:noProof/>
          </w:rPr>
          <w:t xml:space="preserve"> the</w:t>
        </w:r>
        <w:r w:rsidR="00BD06DE" w:rsidRPr="00700AFF">
          <w:rPr>
            <w:rStyle w:val="Hyperlink"/>
            <w:noProof/>
          </w:rPr>
          <w:t xml:space="preserve"> Transport Block intended to be transmitted, more than one RU (and up to 10 RUs) will be required for the UL transmission. Yet, the longer the orthogonal sequences, the UL transmission will be more prone to collisions with e.g., NPRACH.</w:t>
        </w:r>
      </w:hyperlink>
    </w:p>
    <w:p w14:paraId="0597EE3E" w14:textId="69F8E186"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31"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The UL OCC-based transmissions will be orthogonal; however, the DL transmissions won’t be orthogonal. Thus, scheduling 4</w:t>
        </w:r>
        <w:r w:rsidR="00946620">
          <w:rPr>
            <w:rStyle w:val="Hyperlink"/>
            <w:noProof/>
          </w:rPr>
          <w:t xml:space="preserve"> </w:t>
        </w:r>
        <w:r w:rsidR="00BD06DE" w:rsidRPr="00700AFF">
          <w:rPr>
            <w:rStyle w:val="Hyperlink"/>
            <w:noProof/>
          </w:rPr>
          <w:t xml:space="preserve">UEs to transmit simultaneously on the same time-frequency UL resources will </w:t>
        </w:r>
        <w:r w:rsidR="002072BD">
          <w:rPr>
            <w:rStyle w:val="Hyperlink"/>
            <w:noProof/>
          </w:rPr>
          <w:t xml:space="preserve">in principle </w:t>
        </w:r>
        <w:r w:rsidR="00BD06DE" w:rsidRPr="00700AFF">
          <w:rPr>
            <w:rStyle w:val="Hyperlink"/>
            <w:noProof/>
          </w:rPr>
          <w:t>require 4 independent DCIs.</w:t>
        </w:r>
      </w:hyperlink>
    </w:p>
    <w:p w14:paraId="309B85AF" w14:textId="089E8A86"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32"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If 4UEs transmit simultaneously on the same time-frequency UL resources, 4 independent DCIs will </w:t>
        </w:r>
        <w:r w:rsidR="006E067D">
          <w:rPr>
            <w:rStyle w:val="Hyperlink"/>
            <w:noProof/>
          </w:rPr>
          <w:t xml:space="preserve">in principle </w:t>
        </w:r>
        <w:r w:rsidR="00BD06DE" w:rsidRPr="00700AFF">
          <w:rPr>
            <w:rStyle w:val="Hyperlink"/>
            <w:noProof/>
          </w:rPr>
          <w:t xml:space="preserve">be required to schedule them in DL. For the DCIs to point out to the exact same UL resources, contiguous scheduling delays </w:t>
        </w:r>
        <w:r w:rsidR="00BD06DE" w:rsidRPr="00700AFF">
          <w:rPr>
            <w:rStyle w:val="Hyperlink"/>
            <w:i/>
            <w:iCs/>
            <w:noProof/>
          </w:rPr>
          <w:t>k</w:t>
        </w:r>
        <w:r w:rsidR="00BD06DE" w:rsidRPr="00700AFF">
          <w:rPr>
            <w:rStyle w:val="Hyperlink"/>
            <w:noProof/>
            <w:vertAlign w:val="subscript"/>
          </w:rPr>
          <w:t>0</w:t>
        </w:r>
        <w:r w:rsidR="00BD06DE" w:rsidRPr="00700AFF">
          <w:rPr>
            <w:rStyle w:val="Hyperlink"/>
            <w:noProof/>
          </w:rPr>
          <w:t xml:space="preserve"> will be required, however this possibility is not available today in the standard (See Table 16.5.1-1 in TS 36.213).</w:t>
        </w:r>
      </w:hyperlink>
    </w:p>
    <w:p w14:paraId="59645726" w14:textId="67B1FFBE"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3" w:history="1">
        <w:r w:rsidR="00BD06DE" w:rsidRPr="00700AFF">
          <w:rPr>
            <w:rStyle w:val="Hyperlink"/>
            <w:noProof/>
          </w:rPr>
          <w:t>Observation 2</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For OCC of NPUSCH format 1, supporting no more than 2 UEs is preferred (even in this case an additional scheduling delay “</w:t>
        </w:r>
        <w:r w:rsidR="00BD06DE" w:rsidRPr="00700AFF">
          <w:rPr>
            <w:rStyle w:val="Hyperlink"/>
            <w:i/>
            <w:iCs/>
            <w:noProof/>
          </w:rPr>
          <w:t>k</w:t>
        </w:r>
        <w:r w:rsidR="00BD06DE" w:rsidRPr="00700AFF">
          <w:rPr>
            <w:rStyle w:val="Hyperlink"/>
            <w:noProof/>
            <w:vertAlign w:val="subscript"/>
          </w:rPr>
          <w:t>0</w:t>
        </w:r>
        <w:r w:rsidR="00BD06DE" w:rsidRPr="00700AFF">
          <w:rPr>
            <w:rStyle w:val="Hyperlink"/>
            <w:noProof/>
          </w:rPr>
          <w:t>” is foreseen to be required). Otherwise, for supporting up to 4 UEs studying DL aspects would be needed for avoiding a DL signalling overhead, a potential bottle-neck issue, and the lack of available scheduling delays “</w:t>
        </w:r>
        <w:r w:rsidR="00BD06DE" w:rsidRPr="00700AFF">
          <w:rPr>
            <w:rStyle w:val="Hyperlink"/>
            <w:i/>
            <w:iCs/>
            <w:noProof/>
          </w:rPr>
          <w:t>k</w:t>
        </w:r>
        <w:r w:rsidR="00BD06DE" w:rsidRPr="00700AFF">
          <w:rPr>
            <w:rStyle w:val="Hyperlink"/>
            <w:noProof/>
            <w:vertAlign w:val="subscript"/>
          </w:rPr>
          <w:t>0</w:t>
        </w:r>
        <w:r w:rsidR="00BD06DE" w:rsidRPr="00700AFF">
          <w:rPr>
            <w:rStyle w:val="Hyperlink"/>
            <w:noProof/>
          </w:rPr>
          <w:t>” for the DCIs to point out to the exact same UL resources.</w:t>
        </w:r>
      </w:hyperlink>
    </w:p>
    <w:p w14:paraId="79703F11" w14:textId="30B44D35"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4" w:history="1">
        <w:r w:rsidR="00BD06DE" w:rsidRPr="00700AFF">
          <w:rPr>
            <w:rStyle w:val="Hyperlink"/>
            <w:noProof/>
          </w:rPr>
          <w:t>Observation 3</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For NPUSCH Format 1 single-tone (</w:t>
        </w:r>
        <w:r w:rsidR="00BD06DE">
          <w:rPr>
            <w:rFonts w:ascii="Times New Roman" w:eastAsia="Times New Roman" w:hAnsi="Times New Roman"/>
            <w:noProof/>
            <w:position w:val="-10"/>
            <w:lang w:eastAsia="en-US"/>
          </w:rPr>
          <w:object w:dxaOrig="430" w:dyaOrig="290" w14:anchorId="56E77A51">
            <v:shape id="_x0000_i1040" type="#_x0000_t75" style="width:21.5pt;height:14.5pt" o:ole="">
              <v:imagedata r:id="rId16" o:title=""/>
            </v:shape>
            <o:OLEObject Type="Embed" ProgID="Equation.3" ShapeID="_x0000_i1040" DrawAspect="Content" ObjectID="_1784731668" r:id="rId38"/>
          </w:object>
        </w:r>
        <w:r w:rsidR="00BD06DE" w:rsidRPr="00700AFF">
          <w:rPr>
            <w:rStyle w:val="Hyperlink"/>
            <w:noProof/>
          </w:rPr>
          <w:t>= 1) with 3.75 kHz SCS, the RU length spans</w:t>
        </w:r>
        <w:r w:rsidR="00BD06DE" w:rsidRPr="00E20F50">
          <w:rPr>
            <w:noProof/>
            <w:position w:val="-10"/>
          </w:rPr>
          <w:object w:dxaOrig="499" w:dyaOrig="340" w14:anchorId="094C5470">
            <v:shape id="_x0000_i1041" type="#_x0000_t75" style="width:25pt;height:17pt" o:ole="">
              <v:imagedata r:id="rId18" o:title=""/>
            </v:shape>
            <o:OLEObject Type="Embed" ProgID="Equation.3" ShapeID="_x0000_i1041" DrawAspect="Content" ObjectID="_1784731669" r:id="rId39"/>
          </w:object>
        </w:r>
        <w:r w:rsidR="00BD06DE" w:rsidRPr="00700AFF">
          <w:rPr>
            <w:rStyle w:val="Hyperlink"/>
            <w:noProof/>
          </w:rPr>
          <w:t>= 16 slots, which results in 32ms given that the slot duration is 2ms.</w:t>
        </w:r>
      </w:hyperlink>
    </w:p>
    <w:p w14:paraId="62306F74" w14:textId="546EC6CC"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5" w:history="1">
        <w:r w:rsidR="00BD06DE" w:rsidRPr="00700AFF">
          <w:rPr>
            <w:rStyle w:val="Hyperlink"/>
            <w:noProof/>
          </w:rPr>
          <w:t>Observation 4</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In the case of the NPUSCH Format 1 with 3.75 kHz SCS, if a “slot-level” OCC spreading were applied, the DMRS phase difference might go beyond </w:t>
        </w:r>
        <w:r w:rsidR="00BD06DE" w:rsidRPr="00700AFF">
          <w:rPr>
            <w:rStyle w:val="Hyperlink"/>
            <w:rFonts w:ascii="Cambria Math" w:hAnsi="Cambria Math" w:cs="Cambria Math"/>
            <w:noProof/>
          </w:rPr>
          <w:t>ℼ</w:t>
        </w:r>
        <w:r w:rsidR="00BD06DE" w:rsidRPr="00700AFF">
          <w:rPr>
            <w:rStyle w:val="Hyperlink"/>
            <w:noProof/>
          </w:rPr>
          <w:t xml:space="preserve">/- </w:t>
        </w:r>
        <w:r w:rsidR="00BD06DE" w:rsidRPr="00700AFF">
          <w:rPr>
            <w:rStyle w:val="Hyperlink"/>
            <w:rFonts w:ascii="Cambria Math" w:hAnsi="Cambria Math" w:cs="Cambria Math"/>
            <w:noProof/>
          </w:rPr>
          <w:t>ℼ</w:t>
        </w:r>
        <w:r w:rsidR="00BD06DE" w:rsidRPr="00700AFF">
          <w:rPr>
            <w:rStyle w:val="Hyperlink"/>
            <w:noProof/>
          </w:rPr>
          <w:t xml:space="preserve"> since the slot duration is 2ms. Thus, a </w:t>
        </w:r>
        <w:r w:rsidR="00BD06DE" w:rsidRPr="00700AFF">
          <w:rPr>
            <w:rStyle w:val="Hyperlink"/>
            <w:rFonts w:cs="Arial"/>
            <w:noProof/>
          </w:rPr>
          <w:t>“</w:t>
        </w:r>
        <w:r w:rsidR="00BD06DE" w:rsidRPr="00700AFF">
          <w:rPr>
            <w:rStyle w:val="Hyperlink"/>
            <w:noProof/>
          </w:rPr>
          <w:t>symbol-level OCC” spreading is foreseen to be a suitable choice.</w:t>
        </w:r>
      </w:hyperlink>
    </w:p>
    <w:p w14:paraId="77308DC7" w14:textId="38D572E4"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6" w:history="1">
        <w:r w:rsidR="00BD06DE" w:rsidRPr="00700AFF">
          <w:rPr>
            <w:rStyle w:val="Hyperlink"/>
            <w:noProof/>
          </w:rPr>
          <w:t>Observation 5</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According with agreed definitions at RAN1#116bis: For CDM of DMRS “</w:t>
        </w:r>
        <w:r w:rsidR="00BD06DE" w:rsidRPr="00700AFF">
          <w:rPr>
            <w:rStyle w:val="Hyperlink"/>
            <w:i/>
            <w:iCs/>
            <w:noProof/>
          </w:rPr>
          <w:t>The time domain locations of DMRS for different UEs are the same. Different OCCs are applied for the DMRS of different UEs</w:t>
        </w:r>
        <w:r w:rsidR="00BD06DE" w:rsidRPr="00700AFF">
          <w:rPr>
            <w:rStyle w:val="Hyperlink"/>
            <w:noProof/>
          </w:rPr>
          <w:t>”, whereas for TDM of DMRS “</w:t>
        </w:r>
        <w:r w:rsidR="00BD06DE" w:rsidRPr="00700AFF">
          <w:rPr>
            <w:rStyle w:val="Hyperlink"/>
            <w:i/>
            <w:iCs/>
            <w:noProof/>
          </w:rPr>
          <w:t>The time domain locations of DMRS for different UEs are different. No OCC is applied for the DMRS of different UEs</w:t>
        </w:r>
        <w:r w:rsidR="00BD06DE" w:rsidRPr="00700AFF">
          <w:rPr>
            <w:rStyle w:val="Hyperlink"/>
            <w:noProof/>
          </w:rPr>
          <w:t>”. TDM of DMRS implies having to design more than one DMRS pattern (one per UE to be paired), thus CDM of DRMS is preferred.</w:t>
        </w:r>
      </w:hyperlink>
    </w:p>
    <w:p w14:paraId="1CBC06ED" w14:textId="3646224E"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7" w:history="1">
        <w:r w:rsidR="00BD06DE" w:rsidRPr="00700AFF">
          <w:rPr>
            <w:rStyle w:val="Hyperlink"/>
            <w:noProof/>
          </w:rPr>
          <w:t>Observation 6</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For NPUSCH Format 1 single-tone (</w:t>
        </w:r>
        <w:r w:rsidR="00BD06DE">
          <w:rPr>
            <w:rFonts w:ascii="Times New Roman" w:eastAsia="Times New Roman" w:hAnsi="Times New Roman"/>
            <w:noProof/>
            <w:position w:val="-10"/>
            <w:lang w:eastAsia="en-US"/>
          </w:rPr>
          <w:object w:dxaOrig="430" w:dyaOrig="290" w14:anchorId="50500C73">
            <v:shape id="_x0000_i1042" type="#_x0000_t75" style="width:21.5pt;height:14.5pt" o:ole="">
              <v:imagedata r:id="rId16" o:title=""/>
            </v:shape>
            <o:OLEObject Type="Embed" ProgID="Equation.3" ShapeID="_x0000_i1042" DrawAspect="Content" ObjectID="_1784731670" r:id="rId40"/>
          </w:object>
        </w:r>
        <w:r w:rsidR="00BD06DE" w:rsidRPr="00700AFF">
          <w:rPr>
            <w:rStyle w:val="Hyperlink"/>
            <w:noProof/>
          </w:rPr>
          <w:t>= 1) with 15 kHz SCS, the RU length spans</w:t>
        </w:r>
        <w:r w:rsidR="00BD06DE" w:rsidRPr="00E20F50">
          <w:rPr>
            <w:noProof/>
            <w:position w:val="-10"/>
          </w:rPr>
          <w:object w:dxaOrig="499" w:dyaOrig="340" w14:anchorId="29FA87B9">
            <v:shape id="_x0000_i1043" type="#_x0000_t75" style="width:25pt;height:17pt" o:ole="">
              <v:imagedata r:id="rId18" o:title=""/>
            </v:shape>
            <o:OLEObject Type="Embed" ProgID="Equation.3" ShapeID="_x0000_i1043" DrawAspect="Content" ObjectID="_1784731671" r:id="rId41"/>
          </w:object>
        </w:r>
        <w:r w:rsidR="00BD06DE" w:rsidRPr="00700AFF">
          <w:rPr>
            <w:rStyle w:val="Hyperlink"/>
            <w:noProof/>
          </w:rPr>
          <w:t>= 16 slots, which results in 8ms given that the slot duration is 0.5ms.</w:t>
        </w:r>
      </w:hyperlink>
    </w:p>
    <w:p w14:paraId="746280D8" w14:textId="59B5A33E"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8" w:history="1">
        <w:r w:rsidR="00BD06DE" w:rsidRPr="00700AFF">
          <w:rPr>
            <w:rStyle w:val="Hyperlink"/>
            <w:noProof/>
          </w:rPr>
          <w:t>Observation 7</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In the case of the NPUSCH Format 1 with 15 kHz SCS, even if a “slot-level” OCC spreading were applied, the DMRS phase difference is not expected to go beyond </w:t>
        </w:r>
        <w:r w:rsidR="00BD06DE" w:rsidRPr="00700AFF">
          <w:rPr>
            <w:rStyle w:val="Hyperlink"/>
            <w:rFonts w:ascii="Cambria Math" w:hAnsi="Cambria Math" w:cs="Cambria Math"/>
            <w:noProof/>
          </w:rPr>
          <w:t>ℼ</w:t>
        </w:r>
        <w:r w:rsidR="00BD06DE" w:rsidRPr="00700AFF">
          <w:rPr>
            <w:rStyle w:val="Hyperlink"/>
            <w:noProof/>
          </w:rPr>
          <w:t xml:space="preserve">/- </w:t>
        </w:r>
        <w:r w:rsidR="00BD06DE" w:rsidRPr="00700AFF">
          <w:rPr>
            <w:rStyle w:val="Hyperlink"/>
            <w:rFonts w:ascii="Cambria Math" w:hAnsi="Cambria Math" w:cs="Cambria Math"/>
            <w:noProof/>
          </w:rPr>
          <w:t>ℼ</w:t>
        </w:r>
        <w:r w:rsidR="00BD06DE" w:rsidRPr="00700AFF">
          <w:rPr>
            <w:rStyle w:val="Hyperlink"/>
            <w:noProof/>
          </w:rPr>
          <w:t xml:space="preserve"> since the slot duration is 0.5ms. Thus, a </w:t>
        </w:r>
        <w:r w:rsidR="00BD06DE" w:rsidRPr="00700AFF">
          <w:rPr>
            <w:rStyle w:val="Hyperlink"/>
            <w:rFonts w:cs="Arial"/>
            <w:noProof/>
          </w:rPr>
          <w:t>“</w:t>
        </w:r>
        <w:r w:rsidR="00BD06DE" w:rsidRPr="00700AFF">
          <w:rPr>
            <w:rStyle w:val="Hyperlink"/>
            <w:noProof/>
          </w:rPr>
          <w:t>slot-level OCC” spreading is foreseen to be a suitable choice. Nonetheless, if both 15 kHz and 3.75 kHz SCSs are to be supported, then a “symbol-level” OCC spreading can be adopted to strive for a common design.</w:t>
        </w:r>
      </w:hyperlink>
    </w:p>
    <w:p w14:paraId="01F5DB01" w14:textId="636BB9B2"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39" w:history="1">
        <w:r w:rsidR="00BD06DE" w:rsidRPr="00700AFF">
          <w:rPr>
            <w:rStyle w:val="Hyperlink"/>
            <w:noProof/>
          </w:rPr>
          <w:t>Observation 8</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BD06DE">
          <w:rPr>
            <w:rFonts w:ascii="Times New Roman" w:eastAsia="Times New Roman" w:hAnsi="Times New Roman"/>
            <w:noProof/>
            <w:position w:val="-10"/>
            <w:lang w:eastAsia="en-US"/>
          </w:rPr>
          <w:object w:dxaOrig="430" w:dyaOrig="290" w14:anchorId="0B3585EC">
            <v:shape id="_x0000_i1044" type="#_x0000_t75" style="width:21.5pt;height:14.5pt" o:ole="">
              <v:imagedata r:id="rId16" o:title=""/>
            </v:shape>
            <o:OLEObject Type="Embed" ProgID="Equation.3" ShapeID="_x0000_i1044" DrawAspect="Content" ObjectID="_1784731672" r:id="rId42"/>
          </w:object>
        </w:r>
        <w:r w:rsidR="00BD06DE" w:rsidRPr="00700AFF">
          <w:rPr>
            <w:rStyle w:val="Hyperlink"/>
            <w:noProof/>
          </w:rPr>
          <w:t xml:space="preserve">and </w:t>
        </w:r>
        <w:r w:rsidR="00BD06DE" w:rsidRPr="00E20F50">
          <w:rPr>
            <w:noProof/>
            <w:position w:val="-10"/>
          </w:rPr>
          <w:object w:dxaOrig="499" w:dyaOrig="340" w14:anchorId="1F5F6DAD">
            <v:shape id="_x0000_i1045" type="#_x0000_t75" style="width:25pt;height:17pt" o:ole="">
              <v:imagedata r:id="rId18" o:title=""/>
            </v:shape>
            <o:OLEObject Type="Embed" ProgID="Equation.3" ShapeID="_x0000_i1045" DrawAspect="Content" ObjectID="_1784731673" r:id="rId43"/>
          </w:object>
        </w:r>
        <w:r w:rsidR="00BD06DE" w:rsidRPr="00700AFF">
          <w:rPr>
            <w:rStyle w:val="Hyperlink"/>
            <w:noProof/>
          </w:rPr>
          <w:t>need to be considered.</w:t>
        </w:r>
      </w:hyperlink>
    </w:p>
    <w:p w14:paraId="4FDF64A4" w14:textId="7501D01A"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0" w:history="1">
        <w:r w:rsidR="00BD06DE" w:rsidRPr="00700AFF">
          <w:rPr>
            <w:rStyle w:val="Hyperlink"/>
            <w:noProof/>
          </w:rPr>
          <w:t>Observation 9</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 xml:space="preserve">In our understanding, the motivation behind applying OCC to NPUSCH transmissions relies on exploiting the possibility of adding at least one more simultaneous transmission on top of a transmission that unavoidably requires utilizing time-frequency resources during a long-time (e.g., single-tone where the one RU is 32 ms) because the UE is in low SNR conditions. Thus, multi-tone </w:t>
        </w:r>
        <w:r w:rsidR="00BD06DE" w:rsidRPr="00700AFF">
          <w:rPr>
            <w:rStyle w:val="Hyperlink"/>
            <w:noProof/>
          </w:rPr>
          <w:lastRenderedPageBreak/>
          <w:t>transmissions, which are typically assigned to high SNR UEs do not seem to be in line with the motivation behind introducing OCC for NPUSCH.</w:t>
        </w:r>
      </w:hyperlink>
    </w:p>
    <w:p w14:paraId="4824D906" w14:textId="5440D5B6"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1" w:history="1">
        <w:r w:rsidR="00BD06DE" w:rsidRPr="00700AFF">
          <w:rPr>
            <w:rStyle w:val="Hyperlink"/>
            <w:noProof/>
          </w:rPr>
          <w:t>Observation 10</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hyperlink>
    </w:p>
    <w:p w14:paraId="48A685CF" w14:textId="5C4AAB64"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2" w:history="1">
        <w:r w:rsidR="00BD06DE" w:rsidRPr="00700AFF">
          <w:rPr>
            <w:rStyle w:val="Hyperlink"/>
            <w:noProof/>
          </w:rPr>
          <w:t>Observation 11</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37682CBE" w14:textId="433A9421"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3" w:history="1">
        <w:r w:rsidR="00BD06DE" w:rsidRPr="00700AFF">
          <w:rPr>
            <w:rStyle w:val="Hyperlink"/>
            <w:noProof/>
          </w:rPr>
          <w:t>Observation 12</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For applying OCC to NPRACH the following points can be highlighted:</w:t>
        </w:r>
      </w:hyperlink>
    </w:p>
    <w:p w14:paraId="328946FF" w14:textId="0680C6CA" w:rsidR="00BD06DE" w:rsidRDefault="00C26AAD" w:rsidP="00C26AAD">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4103344"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For the OCC scheme to work on NPRACH, likely all the UEs co-existing on the 45 kHz PRACH resource would have to be Rel-19 UEs.</w:t>
        </w:r>
      </w:hyperlink>
    </w:p>
    <w:p w14:paraId="57757389" w14:textId="42CC2D1E" w:rsidR="00BD06DE" w:rsidRDefault="00C26AAD" w:rsidP="00C26AAD">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4103345" w:history="1">
        <w:r w:rsidR="00BD06DE" w:rsidRPr="00700AFF">
          <w:rPr>
            <w:rStyle w:val="Hyperlink"/>
            <w:rFonts w:ascii="Courier New" w:hAnsi="Courier New" w:cs="Courier New"/>
            <w:noProof/>
          </w:rPr>
          <w:t>o</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Applying OCC on PRACH does not seem to be backward compatible (legacy UEs will collide with the spread transmission).</w:t>
        </w:r>
      </w:hyperlink>
    </w:p>
    <w:p w14:paraId="4FDE32E0" w14:textId="47B4FE52" w:rsidR="00BD06DE" w:rsidRDefault="00C26AAD" w:rsidP="00C26AAD">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74103346" w:history="1">
        <w:r w:rsidR="00BD06DE" w:rsidRPr="00700AFF">
          <w:rPr>
            <w:rStyle w:val="Hyperlink"/>
            <w:rFonts w:ascii="Courier New" w:hAnsi="Courier New" w:cs="Courier New"/>
            <w:noProof/>
          </w:rPr>
          <w:t>o</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The non-backward compatibility may imply having to perform a partition of PRACH resources.</w:t>
        </w:r>
      </w:hyperlink>
    </w:p>
    <w:p w14:paraId="1A5288A1" w14:textId="1E3C6A1A" w:rsidR="00BD06DE" w:rsidRDefault="00C26AAD" w:rsidP="00C26AAD">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4103347" w:history="1">
        <w:r w:rsidR="00BD06DE" w:rsidRPr="00700AFF">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UEs using the same time-frequency resources based on OCC transmissions will require a different Random Access Preamble ID (RAPID) so they can be distinguished by Random Access Response.</w:t>
        </w:r>
      </w:hyperlink>
    </w:p>
    <w:p w14:paraId="6B504660" w14:textId="5544B839"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8" w:history="1">
        <w:r w:rsidR="00BD06DE" w:rsidRPr="00700AFF">
          <w:rPr>
            <w:rStyle w:val="Hyperlink"/>
            <w:noProof/>
          </w:rPr>
          <w:t>Observation 13</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If OCC were introduced for NPRACH, there might be a risky of false preamble detection which is an aspect that needs to be studied as to continue fulfilling existing NPRACH RAN4 requirements.</w:t>
        </w:r>
      </w:hyperlink>
    </w:p>
    <w:p w14:paraId="01A8D26E" w14:textId="179F609C"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49" w:history="1">
        <w:r w:rsidR="00BD06DE" w:rsidRPr="00700AFF">
          <w:rPr>
            <w:rStyle w:val="Hyperlink"/>
            <w:noProof/>
          </w:rPr>
          <w:t>Observation 14</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The NPRACH periodicity causes the NPUSCH transmission to be postponed, thus an OCC’d NPUSCH transmission is prone to more postponements. Thus, it is preferred using a short OCC spreading (i.e., a short OCC sequence length) rather than a long OCC spreading.</w:t>
        </w:r>
      </w:hyperlink>
    </w:p>
    <w:p w14:paraId="449D7BAF" w14:textId="28D1BFD9"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50" w:history="1">
        <w:r w:rsidR="00BD06DE" w:rsidRPr="00700AFF">
          <w:rPr>
            <w:rStyle w:val="Hyperlink"/>
            <w:noProof/>
          </w:rPr>
          <w:t>Observation 15</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RAN1 should study the performance of OCC accounting for the characteristics of the UEs intended to be paired, for example based on traffic characteristics, number of repetitions, modulation schemes, location, power, short-term performance records, long-term performance records, etc.</w:t>
        </w:r>
      </w:hyperlink>
    </w:p>
    <w:p w14:paraId="689ECB7B" w14:textId="1C452C4F"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51" w:history="1">
        <w:r w:rsidR="00BD06DE" w:rsidRPr="00700AFF">
          <w:rPr>
            <w:rStyle w:val="Hyperlink"/>
            <w:noProof/>
          </w:rPr>
          <w:t>Observation 16</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700AFF">
          <w:rPr>
            <w:rStyle w:val="Hyperlink"/>
            <w:noProof/>
          </w:rPr>
          <w:t>Pairing the most suitable UEs to transmit simultaneously using OCC seems to be essential towards preserving orthogonality, otherwise the orthogonality may suffer from an unsuitable UE pairing (e.g., if the UEs being paired happen to be too imbalanced in terms of transmit power).</w:t>
        </w:r>
      </w:hyperlink>
    </w:p>
    <w:p w14:paraId="1326AAFE" w14:textId="2EF109FF" w:rsidR="00F43A93" w:rsidRDefault="000C11D5" w:rsidP="00C26AAD">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189F775" w14:textId="3A60BDCA" w:rsidR="00BD06DE" w:rsidRDefault="000C11D5"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103352" w:history="1">
        <w:r w:rsidR="00BD06DE" w:rsidRPr="00B10B63">
          <w:rPr>
            <w:rStyle w:val="Hyperlink"/>
            <w:noProof/>
            <w:lang w:eastAsia="ja-JP"/>
          </w:rPr>
          <w:t>Proposal 1</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 xml:space="preserve">For OCC of NPUSCH format 1, RAN1 will not consider multiplexing more than 2 UEs </w:t>
        </w:r>
        <w:r w:rsidR="00BD06DE" w:rsidRPr="00B10B63">
          <w:rPr>
            <w:rStyle w:val="Hyperlink"/>
            <w:noProof/>
          </w:rPr>
          <w:t>(even in this case an additional scheduling delay “</w:t>
        </w:r>
        <w:r w:rsidR="00BD06DE" w:rsidRPr="00B10B63">
          <w:rPr>
            <w:rStyle w:val="Hyperlink"/>
            <w:i/>
            <w:iCs/>
            <w:noProof/>
          </w:rPr>
          <w:t>k</w:t>
        </w:r>
        <w:r w:rsidR="00BD06DE" w:rsidRPr="00B10B63">
          <w:rPr>
            <w:rStyle w:val="Hyperlink"/>
            <w:noProof/>
            <w:vertAlign w:val="subscript"/>
          </w:rPr>
          <w:t>0</w:t>
        </w:r>
        <w:r w:rsidR="00BD06DE" w:rsidRPr="00B10B63">
          <w:rPr>
            <w:rStyle w:val="Hyperlink"/>
            <w:noProof/>
          </w:rPr>
          <w:t>” is foreseen to be required)</w:t>
        </w:r>
        <w:r w:rsidR="00BD06DE" w:rsidRPr="00B10B63">
          <w:rPr>
            <w:rStyle w:val="Hyperlink"/>
            <w:noProof/>
            <w:lang w:eastAsia="ja-JP"/>
          </w:rPr>
          <w:t>. Otherwise, if up to 4 UEs were to be multiplexed using OCC for NPUSCH format 1, then following DL aspects should be studied:</w:t>
        </w:r>
      </w:hyperlink>
    </w:p>
    <w:p w14:paraId="44E70149" w14:textId="238F5320"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53" w:history="1">
        <w:r w:rsidR="00BD06DE" w:rsidRPr="00B10B63">
          <w:rPr>
            <w:rStyle w:val="Hyperlink"/>
            <w:rFonts w:ascii="Symbol" w:hAnsi="Symbol"/>
            <w:noProof/>
            <w:lang w:eastAsia="ja-JP"/>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DL signalling overhead (4 DCIs will be required to schedule 4 UEs to transmit using OCC on the same UL resources).</w:t>
        </w:r>
      </w:hyperlink>
    </w:p>
    <w:p w14:paraId="6D292213" w14:textId="336DF599"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54" w:history="1">
        <w:r w:rsidR="00BD06DE" w:rsidRPr="00B10B63">
          <w:rPr>
            <w:rStyle w:val="Hyperlink"/>
            <w:rFonts w:ascii="Symbol" w:hAnsi="Symbol"/>
            <w:noProof/>
            <w:lang w:eastAsia="ja-JP"/>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Lack of scheduling delays “</w:t>
        </w:r>
        <w:r w:rsidR="00BD06DE" w:rsidRPr="00B10B63">
          <w:rPr>
            <w:rStyle w:val="Hyperlink"/>
            <w:i/>
            <w:iCs/>
            <w:noProof/>
            <w:lang w:eastAsia="ja-JP"/>
          </w:rPr>
          <w:t>k</w:t>
        </w:r>
        <w:r w:rsidR="00BD06DE" w:rsidRPr="00B10B63">
          <w:rPr>
            <w:rStyle w:val="Hyperlink"/>
            <w:noProof/>
            <w:vertAlign w:val="subscript"/>
            <w:lang w:eastAsia="ja-JP"/>
          </w:rPr>
          <w:t>0</w:t>
        </w:r>
        <w:r w:rsidR="00BD06DE" w:rsidRPr="00B10B63">
          <w:rPr>
            <w:rStyle w:val="Hyperlink"/>
            <w:noProof/>
            <w:lang w:eastAsia="ja-JP"/>
          </w:rPr>
          <w:t>” for the 4 DCIs to point out the exact same UL resources.</w:t>
        </w:r>
      </w:hyperlink>
    </w:p>
    <w:p w14:paraId="5E0D1F3F" w14:textId="216C6271" w:rsidR="00BD06DE" w:rsidRDefault="00C26AAD" w:rsidP="00C26AAD">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74103355" w:history="1">
        <w:r w:rsidR="00BD06DE" w:rsidRPr="00B10B63">
          <w:rPr>
            <w:rStyle w:val="Hyperlink"/>
            <w:rFonts w:ascii="Symbol" w:hAnsi="Symbol"/>
            <w:noProof/>
            <w:lang w:eastAsia="ja-JP"/>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Pairing: Suitability of finding 4 UEs having similar characteristics (</w:t>
        </w:r>
        <w:r w:rsidR="00BD06DE" w:rsidRPr="00B10B63">
          <w:rPr>
            <w:rStyle w:val="Hyperlink"/>
            <w:noProof/>
          </w:rPr>
          <w:t>e.g., traffic characteristics, number of repetitions, modulation schemes, location, power, etc</w:t>
        </w:r>
        <w:r w:rsidR="00BD06DE" w:rsidRPr="00B10B63">
          <w:rPr>
            <w:rStyle w:val="Hyperlink"/>
            <w:noProof/>
            <w:lang w:eastAsia="ja-JP"/>
          </w:rPr>
          <w:t>).</w:t>
        </w:r>
      </w:hyperlink>
    </w:p>
    <w:p w14:paraId="3874A6E7" w14:textId="3EF02FD9"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56" w:history="1">
        <w:r w:rsidR="00BD06DE" w:rsidRPr="00B10B63">
          <w:rPr>
            <w:rStyle w:val="Hyperlink"/>
            <w:noProof/>
          </w:rPr>
          <w:t>Proposal 2</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 xml:space="preserve">For the support of OCC for NPUSCH format 1 </w:t>
        </w:r>
        <w:r w:rsidR="00BD06DE" w:rsidRPr="00B10B63">
          <w:rPr>
            <w:rStyle w:val="Hyperlink"/>
            <w:noProof/>
          </w:rPr>
          <w:t>single-tone with 3.75 kHz SCS, OCC spreads across “symbol-level”.</w:t>
        </w:r>
      </w:hyperlink>
    </w:p>
    <w:p w14:paraId="6E33BEC9" w14:textId="051CE251"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57" w:history="1">
        <w:r w:rsidR="00BD06DE" w:rsidRPr="00B10B63">
          <w:rPr>
            <w:rStyle w:val="Hyperlink"/>
            <w:noProof/>
          </w:rPr>
          <w:t>Proposal 3</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 xml:space="preserve">For the support of OCC for NPUSCH format 1 </w:t>
        </w:r>
        <w:r w:rsidR="00BD06DE" w:rsidRPr="00B10B63">
          <w:rPr>
            <w:rStyle w:val="Hyperlink"/>
            <w:noProof/>
          </w:rPr>
          <w:t>single-tone with 3.75 kHz SCS, “CDM of DMRS” is supported fulling the design guidelines from RAN1# 117:</w:t>
        </w:r>
      </w:hyperlink>
    </w:p>
    <w:p w14:paraId="522B212D" w14:textId="1558B86C" w:rsidR="00BD06DE" w:rsidRDefault="00C26AAD" w:rsidP="00C26AAD">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4103358" w:history="1">
        <w:r w:rsidR="00BD06DE" w:rsidRPr="00B10B63">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Based on the legacy “slot structure,” the DMRS pattern is as follows as to preserve the “DMRS overhead” the same as for Rel-17:</w:t>
        </w:r>
      </w:hyperlink>
    </w:p>
    <w:p w14:paraId="5BA49470" w14:textId="4C39412E" w:rsidR="00BD06DE" w:rsidRDefault="00C26AAD" w:rsidP="00C26AAD">
      <w:pPr>
        <w:pStyle w:val="TableofFigures"/>
        <w:tabs>
          <w:tab w:val="right" w:leader="dot" w:pos="9629"/>
        </w:tabs>
        <w:jc w:val="center"/>
        <w:rPr>
          <w:rFonts w:asciiTheme="minorHAnsi" w:eastAsiaTheme="minorEastAsia" w:hAnsiTheme="minorHAnsi" w:cstheme="minorBidi"/>
          <w:b w:val="0"/>
          <w:noProof/>
          <w:kern w:val="2"/>
          <w:sz w:val="22"/>
          <w:szCs w:val="22"/>
          <w:lang w:val="en-SE" w:eastAsia="en-SE"/>
          <w14:ligatures w14:val="standardContextual"/>
        </w:rPr>
      </w:pPr>
      <w:hyperlink w:anchor="_Toc174103359" w:history="1">
        <w:bookmarkStart w:id="45" w:name="_Toc169188746"/>
        <w:r w:rsidR="00BD06DE" w:rsidRPr="00B10B63">
          <w:rPr>
            <w:rStyle w:val="Hyperlink"/>
            <w:noProof/>
          </w:rPr>
          <w:drawing>
            <wp:inline distT="0" distB="0" distL="0" distR="0" wp14:anchorId="3C89B05D" wp14:editId="3771DB7D">
              <wp:extent cx="4768823" cy="291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82723" cy="323356"/>
                      </a:xfrm>
                      <a:prstGeom prst="rect">
                        <a:avLst/>
                      </a:prstGeom>
                      <a:noFill/>
                      <a:ln>
                        <a:noFill/>
                      </a:ln>
                    </pic:spPr>
                  </pic:pic>
                </a:graphicData>
              </a:graphic>
            </wp:inline>
          </w:drawing>
        </w:r>
        <w:bookmarkEnd w:id="45"/>
      </w:hyperlink>
    </w:p>
    <w:p w14:paraId="53DF6567" w14:textId="7DEE70D2" w:rsidR="00BD06DE" w:rsidRDefault="00C26AAD" w:rsidP="00C26AAD">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4103360" w:history="1">
        <w:r w:rsidR="00BD06DE" w:rsidRPr="00B10B63">
          <w:rPr>
            <w:rStyle w:val="Hyperlink"/>
            <w:rFonts w:ascii="Symbol" w:hAnsi="Symbol"/>
            <w:noProof/>
          </w:rPr>
          <w:t></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The “CDM of DMRS” preserves the “Guard Period” location as per legacy before and after the OCC spreading.</w:t>
        </w:r>
      </w:hyperlink>
    </w:p>
    <w:p w14:paraId="3C41FCA8" w14:textId="0BE38833"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1" w:history="1">
        <w:r w:rsidR="00BD06DE" w:rsidRPr="00B10B63">
          <w:rPr>
            <w:rStyle w:val="Hyperlink"/>
            <w:noProof/>
          </w:rPr>
          <w:t>Proposal 4</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 xml:space="preserve">For the support of OCC for NPUSCH format 1 </w:t>
        </w:r>
        <w:r w:rsidR="00BD06DE" w:rsidRPr="00B10B63">
          <w:rPr>
            <w:rStyle w:val="Hyperlink"/>
            <w:noProof/>
          </w:rPr>
          <w:t>single-tone with 15 kHz SCS, OCC spreads across “symbol-level”.</w:t>
        </w:r>
      </w:hyperlink>
    </w:p>
    <w:p w14:paraId="4A868382" w14:textId="3DD12C15"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2" w:history="1">
        <w:r w:rsidR="00BD06DE" w:rsidRPr="00B10B63">
          <w:rPr>
            <w:rStyle w:val="Hyperlink"/>
            <w:noProof/>
          </w:rPr>
          <w:t>Proposal 5</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lang w:eastAsia="ja-JP"/>
          </w:rPr>
          <w:t xml:space="preserve">For the support of OCC for NPUSCH format 1 </w:t>
        </w:r>
        <w:r w:rsidR="00BD06DE" w:rsidRPr="00B10B63">
          <w:rPr>
            <w:rStyle w:val="Hyperlink"/>
            <w:noProof/>
          </w:rPr>
          <w:t>single-tone with 15 kHz SCS, legacy DMRS is reused. That is, slot format for NPUSCH Format 1 with 15 kHz SCS is reused without modifications.</w:t>
        </w:r>
      </w:hyperlink>
    </w:p>
    <w:p w14:paraId="25700133" w14:textId="186C3432"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3" w:history="1">
        <w:r w:rsidR="00BD06DE" w:rsidRPr="00B10B63">
          <w:rPr>
            <w:rStyle w:val="Hyperlink"/>
            <w:noProof/>
          </w:rPr>
          <w:t>Proposal 6</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RAN1 prioritizes OCC for NPUSCH Format 1 single-tone as to focus on the design aspects of both 15 kHz and 3.75 kHz (including DMRS pattern design). Thus, OCC for NPUSCH Format 1 for multi-tone is not supported in Rel-19.</w:t>
        </w:r>
      </w:hyperlink>
    </w:p>
    <w:p w14:paraId="54EAB560" w14:textId="4B4DEF6F"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4" w:history="1">
        <w:r w:rsidR="00BD06DE" w:rsidRPr="00B10B63">
          <w:rPr>
            <w:rStyle w:val="Hyperlink"/>
            <w:noProof/>
          </w:rPr>
          <w:t>Proposal 7</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Based on the foreseen backward compatibility issues and specification impact, OCC for NPRACH is not supported in Rel-19. RAN1 prioritizes the potential support of OCC for NPUSCH Format 1 for single tone.</w:t>
        </w:r>
      </w:hyperlink>
    </w:p>
    <w:p w14:paraId="4B3D1863" w14:textId="4D9E8968"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5" w:history="1">
        <w:r w:rsidR="00BD06DE" w:rsidRPr="00B10B63">
          <w:rPr>
            <w:rStyle w:val="Hyperlink"/>
            <w:noProof/>
          </w:rPr>
          <w:t>Proposal 8</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01DD791E" w14:textId="616EDF79" w:rsidR="00BD06DE" w:rsidRDefault="00C26AAD" w:rsidP="00C26AA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103366" w:history="1">
        <w:r w:rsidR="00BD06DE" w:rsidRPr="00B10B63">
          <w:rPr>
            <w:rStyle w:val="Hyperlink"/>
            <w:noProof/>
          </w:rPr>
          <w:t>Proposal 9</w:t>
        </w:r>
        <w:r w:rsidR="00BD06DE">
          <w:rPr>
            <w:rFonts w:asciiTheme="minorHAnsi" w:eastAsiaTheme="minorEastAsia" w:hAnsiTheme="minorHAnsi" w:cstheme="minorBidi"/>
            <w:b w:val="0"/>
            <w:noProof/>
            <w:kern w:val="2"/>
            <w:sz w:val="22"/>
            <w:szCs w:val="22"/>
            <w:lang w:val="en-SE" w:eastAsia="en-SE"/>
            <w14:ligatures w14:val="standardContextual"/>
          </w:rPr>
          <w:tab/>
        </w:r>
        <w:r w:rsidR="00BD06DE" w:rsidRPr="00B10B63">
          <w:rPr>
            <w:rStyle w:val="Hyperlink"/>
            <w:noProof/>
          </w:rPr>
          <w:t>Study whether the Peak-to-Average power ratio (PAPR) properties of single-tone transmissions will prevail after single-tone has been OCC'd. For example, the eNB receiver may need to handle relatively larger PAPR as different UE transmissions are combined together (RAN4 to be consulted).</w:t>
        </w:r>
      </w:hyperlink>
    </w:p>
    <w:p w14:paraId="337FD414" w14:textId="287C1DA3" w:rsidR="0052469A" w:rsidRPr="00136A93" w:rsidRDefault="000C11D5" w:rsidP="00C26AAD">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46" w:name="_Ref174151459"/>
    <w:bookmarkStart w:id="47" w:name="_Ref189809556"/>
    <w:bookmarkStart w:id="48" w:name="_Ref525824664"/>
    <w:bookmarkStart w:id="49"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46"/>
      <w:bookmarkEnd w:id="47"/>
      <w:bookmarkEnd w:id="48"/>
      <w:bookmarkEnd w:id="49"/>
    </w:p>
    <w:p w14:paraId="494EC54C" w14:textId="0B0E4E9B" w:rsidR="00A602CA" w:rsidRDefault="00A602CA" w:rsidP="00A602CA">
      <w:pPr>
        <w:pStyle w:val="Reference"/>
      </w:pPr>
      <w:r w:rsidRPr="00A602CA">
        <w:t>Session notes for 9.11</w:t>
      </w:r>
      <w:r>
        <w:t>.4</w:t>
      </w:r>
      <w:r w:rsidRPr="00A602CA">
        <w:t xml:space="preserve"> Non-Terrestrial Networks (NTN) for NR Phase 3</w:t>
      </w:r>
      <w:r>
        <w:t>, Agenda Item</w:t>
      </w:r>
      <w:r w:rsidR="00496839">
        <w:t xml:space="preserve"> 9.11.4</w:t>
      </w:r>
      <w:r>
        <w:t xml:space="preserve">, </w:t>
      </w:r>
      <w:r w:rsidR="00496839" w:rsidRPr="00496839">
        <w:t>Changsha, Hunan Province, China, April 15th – 19th, 2024</w:t>
      </w:r>
      <w:r>
        <w:t>.</w:t>
      </w:r>
    </w:p>
    <w:p w14:paraId="6CB933E9" w14:textId="716AE299" w:rsidR="0081442B" w:rsidRDefault="00C26AAD" w:rsidP="0081442B">
      <w:pPr>
        <w:pStyle w:val="Reference"/>
      </w:pPr>
      <w:hyperlink r:id="rId44" w:history="1">
        <w:r w:rsidR="006916C9" w:rsidRPr="006916C9">
          <w:rPr>
            <w:rStyle w:val="Hyperlink"/>
          </w:rPr>
          <w:t>3GPP TS 36.211</w:t>
        </w:r>
      </w:hyperlink>
      <w:r w:rsidR="0081442B" w:rsidRPr="0081442B">
        <w:t>, Evolved Universal Terrestrial Radio Access (E-UTRA); Physical channels and modulation, version 17.4.0.</w:t>
      </w:r>
    </w:p>
    <w:p w14:paraId="730E70C1" w14:textId="23072EAF" w:rsidR="00DB4241" w:rsidRDefault="008C3669" w:rsidP="00DB4241">
      <w:pPr>
        <w:pStyle w:val="Reference"/>
      </w:pPr>
      <w:r w:rsidRPr="008C3669">
        <w:t>R1-2403214</w:t>
      </w:r>
      <w:r>
        <w:t>, “</w:t>
      </w:r>
      <w:r w:rsidRPr="008C3669">
        <w:t>IOT-NTN uplink capacity - throughput enhancement</w:t>
      </w:r>
      <w:r>
        <w:t xml:space="preserve">,” </w:t>
      </w:r>
      <w:r w:rsidR="00496839" w:rsidRPr="00496839">
        <w:t>Changsha, China, April 15th – 19th, 2024</w:t>
      </w:r>
      <w:r>
        <w:t>.</w:t>
      </w:r>
    </w:p>
    <w:sectPr w:rsidR="00DB4241" w:rsidSect="0051440C">
      <w:headerReference w:type="even" r:id="rId4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956D" w14:textId="77777777" w:rsidR="00DA4237" w:rsidRDefault="00DA4237">
      <w:r>
        <w:separator/>
      </w:r>
    </w:p>
  </w:endnote>
  <w:endnote w:type="continuationSeparator" w:id="0">
    <w:p w14:paraId="3DD064D1" w14:textId="77777777" w:rsidR="00DA4237" w:rsidRDefault="00DA4237">
      <w:r>
        <w:continuationSeparator/>
      </w:r>
    </w:p>
  </w:endnote>
  <w:endnote w:type="continuationNotice" w:id="1">
    <w:p w14:paraId="0469B224"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211" w14:textId="77777777" w:rsidR="00DA4237" w:rsidRDefault="00DA4237">
      <w:r>
        <w:separator/>
      </w:r>
    </w:p>
  </w:footnote>
  <w:footnote w:type="continuationSeparator" w:id="0">
    <w:p w14:paraId="5B9D28C2" w14:textId="77777777" w:rsidR="00DA4237" w:rsidRDefault="00DA4237">
      <w:r>
        <w:continuationSeparator/>
      </w:r>
    </w:p>
  </w:footnote>
  <w:footnote w:type="continuationNotice" w:id="1">
    <w:p w14:paraId="0380E87A"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030DA9"/>
    <w:multiLevelType w:val="hybridMultilevel"/>
    <w:tmpl w:val="594C0A6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D9677AF"/>
    <w:multiLevelType w:val="hybridMultilevel"/>
    <w:tmpl w:val="AC2ED11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9"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D0A82"/>
    <w:multiLevelType w:val="hybridMultilevel"/>
    <w:tmpl w:val="C388A94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D731CAF"/>
    <w:multiLevelType w:val="hybridMultilevel"/>
    <w:tmpl w:val="2760EC5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66022C"/>
    <w:multiLevelType w:val="hybridMultilevel"/>
    <w:tmpl w:val="036814B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6"/>
  </w:num>
  <w:num w:numId="2" w16cid:durableId="1118790765">
    <w:abstractNumId w:val="22"/>
  </w:num>
  <w:num w:numId="3" w16cid:durableId="1689137301">
    <w:abstractNumId w:val="0"/>
  </w:num>
  <w:num w:numId="4" w16cid:durableId="1071344800">
    <w:abstractNumId w:val="29"/>
  </w:num>
  <w:num w:numId="5" w16cid:durableId="1434671129">
    <w:abstractNumId w:val="31"/>
  </w:num>
  <w:num w:numId="6" w16cid:durableId="1884755429">
    <w:abstractNumId w:val="34"/>
  </w:num>
  <w:num w:numId="7" w16cid:durableId="1009648021">
    <w:abstractNumId w:val="10"/>
  </w:num>
  <w:num w:numId="8" w16cid:durableId="937637647">
    <w:abstractNumId w:val="15"/>
  </w:num>
  <w:num w:numId="9" w16cid:durableId="849417896">
    <w:abstractNumId w:val="7"/>
  </w:num>
  <w:num w:numId="10" w16cid:durableId="1199389102">
    <w:abstractNumId w:val="43"/>
  </w:num>
  <w:num w:numId="11" w16cid:durableId="1019048365">
    <w:abstractNumId w:val="21"/>
  </w:num>
  <w:num w:numId="12" w16cid:durableId="35859111">
    <w:abstractNumId w:val="39"/>
  </w:num>
  <w:num w:numId="13" w16cid:durableId="570047084">
    <w:abstractNumId w:val="18"/>
  </w:num>
  <w:num w:numId="14" w16cid:durableId="513611605">
    <w:abstractNumId w:val="44"/>
  </w:num>
  <w:num w:numId="15" w16cid:durableId="642589295">
    <w:abstractNumId w:val="41"/>
  </w:num>
  <w:num w:numId="16" w16cid:durableId="1157650935">
    <w:abstractNumId w:val="25"/>
  </w:num>
  <w:num w:numId="17" w16cid:durableId="478500919">
    <w:abstractNumId w:val="23"/>
  </w:num>
  <w:num w:numId="18" w16cid:durableId="1921481351">
    <w:abstractNumId w:val="24"/>
  </w:num>
  <w:num w:numId="19" w16cid:durableId="1928734619">
    <w:abstractNumId w:val="36"/>
  </w:num>
  <w:num w:numId="20" w16cid:durableId="314645982">
    <w:abstractNumId w:val="1"/>
  </w:num>
  <w:num w:numId="21" w16cid:durableId="142815955">
    <w:abstractNumId w:val="27"/>
  </w:num>
  <w:num w:numId="22" w16cid:durableId="2135320553">
    <w:abstractNumId w:val="42"/>
  </w:num>
  <w:num w:numId="23" w16cid:durableId="1620146151">
    <w:abstractNumId w:val="8"/>
  </w:num>
  <w:num w:numId="24" w16cid:durableId="967397272">
    <w:abstractNumId w:val="12"/>
  </w:num>
  <w:num w:numId="25" w16cid:durableId="1251699876">
    <w:abstractNumId w:val="13"/>
  </w:num>
  <w:num w:numId="26" w16cid:durableId="598875592">
    <w:abstractNumId w:val="11"/>
  </w:num>
  <w:num w:numId="27" w16cid:durableId="1675842586">
    <w:abstractNumId w:val="2"/>
  </w:num>
  <w:num w:numId="28" w16cid:durableId="1005018527">
    <w:abstractNumId w:val="17"/>
  </w:num>
  <w:num w:numId="29" w16cid:durableId="556816207">
    <w:abstractNumId w:val="14"/>
  </w:num>
  <w:num w:numId="30" w16cid:durableId="1516918155">
    <w:abstractNumId w:val="37"/>
  </w:num>
  <w:num w:numId="31" w16cid:durableId="693387670">
    <w:abstractNumId w:val="35"/>
  </w:num>
  <w:num w:numId="32" w16cid:durableId="1826510995">
    <w:abstractNumId w:val="33"/>
  </w:num>
  <w:num w:numId="33" w16cid:durableId="974530499">
    <w:abstractNumId w:val="6"/>
  </w:num>
  <w:num w:numId="34" w16cid:durableId="301497833">
    <w:abstractNumId w:val="30"/>
  </w:num>
  <w:num w:numId="35" w16cid:durableId="574822699">
    <w:abstractNumId w:val="32"/>
  </w:num>
  <w:num w:numId="36" w16cid:durableId="931662855">
    <w:abstractNumId w:val="28"/>
  </w:num>
  <w:num w:numId="37" w16cid:durableId="1025406562">
    <w:abstractNumId w:val="40"/>
  </w:num>
  <w:num w:numId="38" w16cid:durableId="922181965">
    <w:abstractNumId w:val="5"/>
  </w:num>
  <w:num w:numId="39" w16cid:durableId="355156108">
    <w:abstractNumId w:val="38"/>
  </w:num>
  <w:num w:numId="40" w16cid:durableId="827743295">
    <w:abstractNumId w:val="20"/>
  </w:num>
  <w:num w:numId="41" w16cid:durableId="751465319">
    <w:abstractNumId w:val="16"/>
  </w:num>
  <w:num w:numId="42" w16cid:durableId="543978813">
    <w:abstractNumId w:val="3"/>
  </w:num>
  <w:num w:numId="43" w16cid:durableId="784884169">
    <w:abstractNumId w:val="9"/>
  </w:num>
  <w:num w:numId="44" w16cid:durableId="697194177">
    <w:abstractNumId w:val="19"/>
  </w:num>
  <w:num w:numId="45" w16cid:durableId="165506457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37"/>
    <w:rsid w:val="00031FDA"/>
    <w:rsid w:val="000320CD"/>
    <w:rsid w:val="000325B8"/>
    <w:rsid w:val="00032BFE"/>
    <w:rsid w:val="00033494"/>
    <w:rsid w:val="0003396C"/>
    <w:rsid w:val="00033DDA"/>
    <w:rsid w:val="00034038"/>
    <w:rsid w:val="00034AFA"/>
    <w:rsid w:val="00034C15"/>
    <w:rsid w:val="00034F95"/>
    <w:rsid w:val="00035004"/>
    <w:rsid w:val="0003596C"/>
    <w:rsid w:val="0003649D"/>
    <w:rsid w:val="00036668"/>
    <w:rsid w:val="00036BA1"/>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C49"/>
    <w:rsid w:val="00077D1D"/>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5"/>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8BA"/>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736"/>
    <w:rsid w:val="00247EF8"/>
    <w:rsid w:val="00247FA9"/>
    <w:rsid w:val="002500C8"/>
    <w:rsid w:val="002503DB"/>
    <w:rsid w:val="00250683"/>
    <w:rsid w:val="0025078E"/>
    <w:rsid w:val="002509F8"/>
    <w:rsid w:val="00250BE3"/>
    <w:rsid w:val="0025102A"/>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6214"/>
    <w:rsid w:val="002669AE"/>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229D"/>
    <w:rsid w:val="00292CF1"/>
    <w:rsid w:val="00292EB7"/>
    <w:rsid w:val="00292F77"/>
    <w:rsid w:val="002932F6"/>
    <w:rsid w:val="00293528"/>
    <w:rsid w:val="00293566"/>
    <w:rsid w:val="00293758"/>
    <w:rsid w:val="00293AFD"/>
    <w:rsid w:val="00294057"/>
    <w:rsid w:val="00294162"/>
    <w:rsid w:val="00294617"/>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592"/>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6AA"/>
    <w:rsid w:val="002D2761"/>
    <w:rsid w:val="002D27D6"/>
    <w:rsid w:val="002D2BD8"/>
    <w:rsid w:val="002D2E65"/>
    <w:rsid w:val="002D34B2"/>
    <w:rsid w:val="002D4734"/>
    <w:rsid w:val="002D48B0"/>
    <w:rsid w:val="002D4D2C"/>
    <w:rsid w:val="002D4EC6"/>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8B5"/>
    <w:rsid w:val="00301C18"/>
    <w:rsid w:val="00301CE6"/>
    <w:rsid w:val="00301D5F"/>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2C9"/>
    <w:rsid w:val="00331496"/>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02D"/>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606B"/>
    <w:rsid w:val="00366C63"/>
    <w:rsid w:val="00367898"/>
    <w:rsid w:val="003678D5"/>
    <w:rsid w:val="00367A62"/>
    <w:rsid w:val="00367A90"/>
    <w:rsid w:val="0037021B"/>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544"/>
    <w:rsid w:val="00433C2E"/>
    <w:rsid w:val="00433C46"/>
    <w:rsid w:val="0043442E"/>
    <w:rsid w:val="00434B93"/>
    <w:rsid w:val="00434F41"/>
    <w:rsid w:val="00435CE6"/>
    <w:rsid w:val="00435D52"/>
    <w:rsid w:val="00436596"/>
    <w:rsid w:val="00436600"/>
    <w:rsid w:val="00436D80"/>
    <w:rsid w:val="00437348"/>
    <w:rsid w:val="00437447"/>
    <w:rsid w:val="00437DD5"/>
    <w:rsid w:val="00437DD8"/>
    <w:rsid w:val="004404D0"/>
    <w:rsid w:val="00440761"/>
    <w:rsid w:val="00440A0A"/>
    <w:rsid w:val="00441A92"/>
    <w:rsid w:val="00441B96"/>
    <w:rsid w:val="00441EB7"/>
    <w:rsid w:val="00442631"/>
    <w:rsid w:val="00442F76"/>
    <w:rsid w:val="004431DC"/>
    <w:rsid w:val="00443557"/>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607"/>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839"/>
    <w:rsid w:val="00496E87"/>
    <w:rsid w:val="00497D7B"/>
    <w:rsid w:val="00497F95"/>
    <w:rsid w:val="004A0210"/>
    <w:rsid w:val="004A086A"/>
    <w:rsid w:val="004A08C5"/>
    <w:rsid w:val="004A0BBC"/>
    <w:rsid w:val="004A0D9C"/>
    <w:rsid w:val="004A0E7A"/>
    <w:rsid w:val="004A14AB"/>
    <w:rsid w:val="004A16BC"/>
    <w:rsid w:val="004A18DC"/>
    <w:rsid w:val="004A1BFE"/>
    <w:rsid w:val="004A2249"/>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977"/>
    <w:rsid w:val="004D41EB"/>
    <w:rsid w:val="004D44FE"/>
    <w:rsid w:val="004D487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714"/>
    <w:rsid w:val="005708CC"/>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04F"/>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2DA"/>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FFF"/>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909"/>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32C"/>
    <w:rsid w:val="005E77BF"/>
    <w:rsid w:val="005E7A80"/>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799"/>
    <w:rsid w:val="005F5B70"/>
    <w:rsid w:val="005F5D80"/>
    <w:rsid w:val="005F5F56"/>
    <w:rsid w:val="005F618C"/>
    <w:rsid w:val="005F66B5"/>
    <w:rsid w:val="005F6F5E"/>
    <w:rsid w:val="005F70BD"/>
    <w:rsid w:val="005F775A"/>
    <w:rsid w:val="005F7CBC"/>
    <w:rsid w:val="00600075"/>
    <w:rsid w:val="00600375"/>
    <w:rsid w:val="00600F0C"/>
    <w:rsid w:val="0060224B"/>
    <w:rsid w:val="0060283C"/>
    <w:rsid w:val="0060294D"/>
    <w:rsid w:val="00602D23"/>
    <w:rsid w:val="00602D75"/>
    <w:rsid w:val="00602FA7"/>
    <w:rsid w:val="00602FE4"/>
    <w:rsid w:val="0060382D"/>
    <w:rsid w:val="0060383E"/>
    <w:rsid w:val="0060388E"/>
    <w:rsid w:val="00603EDF"/>
    <w:rsid w:val="0060493F"/>
    <w:rsid w:val="00604C00"/>
    <w:rsid w:val="00604E76"/>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730"/>
    <w:rsid w:val="006167B5"/>
    <w:rsid w:val="00616B93"/>
    <w:rsid w:val="006177CE"/>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709"/>
    <w:rsid w:val="00692F1B"/>
    <w:rsid w:val="0069324D"/>
    <w:rsid w:val="00693791"/>
    <w:rsid w:val="00693FFC"/>
    <w:rsid w:val="0069408A"/>
    <w:rsid w:val="00694696"/>
    <w:rsid w:val="00694B8A"/>
    <w:rsid w:val="00694EA1"/>
    <w:rsid w:val="00695B85"/>
    <w:rsid w:val="00695CAA"/>
    <w:rsid w:val="00695FC2"/>
    <w:rsid w:val="00695FCF"/>
    <w:rsid w:val="00695FF2"/>
    <w:rsid w:val="0069650E"/>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F5E"/>
    <w:rsid w:val="007311B2"/>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4A3"/>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21B"/>
    <w:rsid w:val="00795C92"/>
    <w:rsid w:val="00795DED"/>
    <w:rsid w:val="007961B5"/>
    <w:rsid w:val="00796231"/>
    <w:rsid w:val="007966F8"/>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0EFD"/>
    <w:rsid w:val="007D1408"/>
    <w:rsid w:val="007D16E2"/>
    <w:rsid w:val="007D1A03"/>
    <w:rsid w:val="007D23AB"/>
    <w:rsid w:val="007D2E4D"/>
    <w:rsid w:val="007D31C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AB2"/>
    <w:rsid w:val="00831DA2"/>
    <w:rsid w:val="00831E7D"/>
    <w:rsid w:val="00832129"/>
    <w:rsid w:val="00832148"/>
    <w:rsid w:val="00832653"/>
    <w:rsid w:val="00832CAC"/>
    <w:rsid w:val="0083311F"/>
    <w:rsid w:val="00833219"/>
    <w:rsid w:val="0083352E"/>
    <w:rsid w:val="008336E8"/>
    <w:rsid w:val="00833953"/>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1A"/>
    <w:rsid w:val="00851DCF"/>
    <w:rsid w:val="00852037"/>
    <w:rsid w:val="0085286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1E"/>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6D76"/>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A9"/>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A10"/>
    <w:rsid w:val="009C3BBB"/>
    <w:rsid w:val="009C403E"/>
    <w:rsid w:val="009C47AB"/>
    <w:rsid w:val="009C484E"/>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32F1"/>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2CA"/>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1F1"/>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545"/>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0C9E"/>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EF"/>
    <w:rsid w:val="00BD287B"/>
    <w:rsid w:val="00BD2DD1"/>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8DC"/>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175"/>
    <w:rsid w:val="00C934C2"/>
    <w:rsid w:val="00C93713"/>
    <w:rsid w:val="00C93814"/>
    <w:rsid w:val="00C93904"/>
    <w:rsid w:val="00C93C4B"/>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279B"/>
    <w:rsid w:val="00CA3160"/>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45D2"/>
    <w:rsid w:val="00CE484B"/>
    <w:rsid w:val="00CE4BE3"/>
    <w:rsid w:val="00CE502A"/>
    <w:rsid w:val="00CE5431"/>
    <w:rsid w:val="00CE595F"/>
    <w:rsid w:val="00CE5BAC"/>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28B1"/>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2"/>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33B7"/>
    <w:rsid w:val="00F3340B"/>
    <w:rsid w:val="00F3396A"/>
    <w:rsid w:val="00F33D16"/>
    <w:rsid w:val="00F33FF8"/>
    <w:rsid w:val="00F340F0"/>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png"/><Relationship Id="rId32" Type="http://schemas.openxmlformats.org/officeDocument/2006/relationships/oleObject" Target="embeddings/oleObject13.bin"/><Relationship Id="rId37" Type="http://schemas.openxmlformats.org/officeDocument/2006/relationships/image" Target="cid:image060.png@01DA8682.0224AF40" TargetMode="External"/><Relationship Id="rId40" Type="http://schemas.openxmlformats.org/officeDocument/2006/relationships/oleObject" Target="embeddings/oleObject18.bin"/><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6.png"/><Relationship Id="rId28" Type="http://schemas.openxmlformats.org/officeDocument/2006/relationships/oleObject" Target="embeddings/oleObject11.bin"/><Relationship Id="rId36"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hyperlink" Target="https://www.3gpp.org/ftp/Specs/archive/36_series/36.211/36211-h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0.bin"/><Relationship Id="rId30" Type="http://schemas.openxmlformats.org/officeDocument/2006/relationships/image" Target="media/image9.png"/><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0.png"/><Relationship Id="rId38" Type="http://schemas.openxmlformats.org/officeDocument/2006/relationships/oleObject" Target="embeddings/oleObject16.bin"/><Relationship Id="rId46"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E7BF3F11-EDD2-4DD3-9E13-245159D7B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ea90206-ed46-4e94-aaa3-4eb53f2abbf0"/>
    <ds:schemaRef ds:uri="http://purl.org/dc/terms/"/>
    <ds:schemaRef ds:uri="d8762117-8292-4133-b1c7-eab5c6487cfd"/>
    <ds:schemaRef ds:uri="2b894682-84b8-4ad3-8e22-2db2ef8bd5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41599</TotalTime>
  <Pages>13</Pages>
  <Words>5943</Words>
  <Characters>30621</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1091</cp:revision>
  <cp:lastPrinted>2008-01-30T22:09:00Z</cp:lastPrinted>
  <dcterms:created xsi:type="dcterms:W3CDTF">2022-09-15T11:10:00Z</dcterms:created>
  <dcterms:modified xsi:type="dcterms:W3CDTF">2024-08-09T15:06:00Z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